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F18247" w14:textId="1D82329D" w:rsidR="00E334AC" w:rsidRPr="00CF11CA" w:rsidRDefault="00CB7BCF" w:rsidP="00F4310D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CF11CA">
        <w:rPr>
          <w:rFonts w:ascii="Arial" w:hAnsi="Arial" w:cs="Arial"/>
        </w:rPr>
        <w:t>Działając na podstawie art.38 ust.1</w:t>
      </w:r>
      <w:r w:rsidR="00273610">
        <w:rPr>
          <w:rFonts w:ascii="Arial" w:hAnsi="Arial" w:cs="Arial"/>
        </w:rPr>
        <w:t>, art.39 ust.</w:t>
      </w:r>
      <w:r w:rsidR="00CB7858">
        <w:rPr>
          <w:rFonts w:ascii="Arial" w:hAnsi="Arial" w:cs="Arial"/>
        </w:rPr>
        <w:t>2</w:t>
      </w:r>
      <w:r w:rsidR="00273610">
        <w:rPr>
          <w:rFonts w:ascii="Arial" w:hAnsi="Arial" w:cs="Arial"/>
        </w:rPr>
        <w:t xml:space="preserve"> </w:t>
      </w:r>
      <w:r w:rsidRPr="00CF11CA">
        <w:rPr>
          <w:rFonts w:ascii="Arial" w:hAnsi="Arial" w:cs="Arial"/>
        </w:rPr>
        <w:t xml:space="preserve"> ustawy z dnia</w:t>
      </w:r>
      <w:r w:rsidR="000009F7">
        <w:rPr>
          <w:rFonts w:ascii="Arial" w:hAnsi="Arial" w:cs="Arial"/>
        </w:rPr>
        <w:t xml:space="preserve"> </w:t>
      </w:r>
      <w:r w:rsidRPr="00CF11CA">
        <w:rPr>
          <w:rFonts w:ascii="Arial" w:hAnsi="Arial" w:cs="Arial"/>
        </w:rPr>
        <w:t>21</w:t>
      </w:r>
      <w:r w:rsidR="001900C3">
        <w:rPr>
          <w:rFonts w:ascii="Arial" w:hAnsi="Arial" w:cs="Arial"/>
        </w:rPr>
        <w:t xml:space="preserve"> </w:t>
      </w:r>
      <w:r w:rsidRPr="00CF11CA">
        <w:rPr>
          <w:rFonts w:ascii="Arial" w:hAnsi="Arial" w:cs="Arial"/>
        </w:rPr>
        <w:t>sierpnia 1997 roku</w:t>
      </w:r>
      <w:r w:rsidR="00273610">
        <w:rPr>
          <w:rFonts w:ascii="Arial" w:hAnsi="Arial" w:cs="Arial"/>
        </w:rPr>
        <w:br/>
      </w:r>
      <w:r w:rsidRPr="00CF11CA">
        <w:rPr>
          <w:rFonts w:ascii="Arial" w:hAnsi="Arial" w:cs="Arial"/>
        </w:rPr>
        <w:t>o gospodarce nieruchomościami, (Dz.U z 202</w:t>
      </w:r>
      <w:r w:rsidR="0051403A">
        <w:rPr>
          <w:rFonts w:ascii="Arial" w:hAnsi="Arial" w:cs="Arial"/>
        </w:rPr>
        <w:t xml:space="preserve">4 </w:t>
      </w:r>
      <w:r w:rsidRPr="00CF11CA">
        <w:rPr>
          <w:rFonts w:ascii="Arial" w:hAnsi="Arial" w:cs="Arial"/>
        </w:rPr>
        <w:t>r., poz.</w:t>
      </w:r>
      <w:r w:rsidR="0051403A">
        <w:rPr>
          <w:rFonts w:ascii="Arial" w:hAnsi="Arial" w:cs="Arial"/>
        </w:rPr>
        <w:t>1145</w:t>
      </w:r>
      <w:r w:rsidRPr="00CF11CA">
        <w:rPr>
          <w:rFonts w:ascii="Arial" w:hAnsi="Arial" w:cs="Arial"/>
        </w:rPr>
        <w:t xml:space="preserve"> ze zm.)</w:t>
      </w:r>
      <w:r w:rsidR="000009F7">
        <w:rPr>
          <w:rFonts w:ascii="Arial" w:hAnsi="Arial" w:cs="Arial"/>
        </w:rPr>
        <w:t xml:space="preserve"> </w:t>
      </w:r>
    </w:p>
    <w:p w14:paraId="0F3208C2" w14:textId="77777777" w:rsidR="00CB7BCF" w:rsidRPr="00CF11CA" w:rsidRDefault="00CB7BCF" w:rsidP="00CF11CA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  <w:r w:rsidRPr="00CF11CA">
        <w:rPr>
          <w:rFonts w:ascii="Arial" w:hAnsi="Arial" w:cs="Arial"/>
          <w:b/>
          <w:bCs/>
        </w:rPr>
        <w:t>Burmistrz Wojnicza</w:t>
      </w:r>
    </w:p>
    <w:p w14:paraId="279BB1CB" w14:textId="79FBC99C" w:rsidR="00E334AC" w:rsidRDefault="00CB7BCF" w:rsidP="00E334AC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  <w:r w:rsidRPr="00CF11CA">
        <w:rPr>
          <w:rFonts w:ascii="Arial" w:hAnsi="Arial" w:cs="Arial"/>
          <w:b/>
          <w:bCs/>
        </w:rPr>
        <w:t xml:space="preserve">ogłasza </w:t>
      </w:r>
      <w:r w:rsidR="00554F00">
        <w:rPr>
          <w:rFonts w:ascii="Arial" w:hAnsi="Arial" w:cs="Arial"/>
          <w:b/>
          <w:bCs/>
        </w:rPr>
        <w:t xml:space="preserve">szósty </w:t>
      </w:r>
      <w:r w:rsidRPr="00CF11CA">
        <w:rPr>
          <w:rFonts w:ascii="Arial" w:hAnsi="Arial" w:cs="Arial"/>
          <w:b/>
          <w:bCs/>
        </w:rPr>
        <w:t>przetarg</w:t>
      </w:r>
      <w:r w:rsidR="00E334AC">
        <w:rPr>
          <w:rFonts w:ascii="Arial" w:hAnsi="Arial" w:cs="Arial"/>
          <w:b/>
          <w:bCs/>
        </w:rPr>
        <w:t xml:space="preserve"> </w:t>
      </w:r>
      <w:r w:rsidR="007B1673">
        <w:rPr>
          <w:rFonts w:ascii="Arial" w:hAnsi="Arial" w:cs="Arial"/>
          <w:b/>
          <w:bCs/>
        </w:rPr>
        <w:t xml:space="preserve">ustny nieograniczony </w:t>
      </w:r>
      <w:r w:rsidRPr="00E334AC">
        <w:rPr>
          <w:rFonts w:ascii="Arial" w:hAnsi="Arial" w:cs="Arial"/>
          <w:b/>
          <w:bCs/>
        </w:rPr>
        <w:t xml:space="preserve">na </w:t>
      </w:r>
      <w:r w:rsidR="00E334AC" w:rsidRPr="00E334AC">
        <w:rPr>
          <w:rFonts w:ascii="Arial" w:hAnsi="Arial" w:cs="Arial"/>
          <w:b/>
          <w:bCs/>
        </w:rPr>
        <w:t xml:space="preserve">najem </w:t>
      </w:r>
      <w:r w:rsidR="00E334AC">
        <w:rPr>
          <w:rFonts w:ascii="Arial" w:hAnsi="Arial" w:cs="Arial"/>
          <w:b/>
          <w:bCs/>
        </w:rPr>
        <w:t xml:space="preserve">nieruchomości </w:t>
      </w:r>
      <w:r w:rsidR="00E334AC" w:rsidRPr="00E334AC">
        <w:rPr>
          <w:rFonts w:ascii="Arial" w:hAnsi="Arial" w:cs="Arial"/>
          <w:b/>
          <w:bCs/>
        </w:rPr>
        <w:t xml:space="preserve"> </w:t>
      </w:r>
    </w:p>
    <w:p w14:paraId="7C37C8B9" w14:textId="24B122B1" w:rsidR="00B953F5" w:rsidRDefault="00E334AC" w:rsidP="007B1673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  <w:r w:rsidRPr="00E334AC">
        <w:rPr>
          <w:rFonts w:ascii="Arial" w:hAnsi="Arial" w:cs="Arial"/>
          <w:b/>
          <w:bCs/>
        </w:rPr>
        <w:t>z gminnego zasobu nieruchomości</w:t>
      </w:r>
      <w:bookmarkStart w:id="0" w:name="_Hlk54695504"/>
    </w:p>
    <w:p w14:paraId="417C2B50" w14:textId="77777777" w:rsidR="007B1673" w:rsidRDefault="007B1673" w:rsidP="007B1673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7C495F52" w14:textId="2C57CD91" w:rsidR="00CB7BCF" w:rsidRPr="00CF11CA" w:rsidRDefault="00CB7BCF" w:rsidP="00CF11C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</w:rPr>
      </w:pPr>
      <w:r w:rsidRPr="00CF11CA">
        <w:rPr>
          <w:rFonts w:ascii="Arial" w:hAnsi="Arial" w:cs="Arial"/>
          <w:b/>
          <w:bCs/>
        </w:rPr>
        <w:t>1. Oznaczenie nieruchomości według księgi wieczystej oraz katastru nieruchomości:</w:t>
      </w:r>
    </w:p>
    <w:p w14:paraId="027012A0" w14:textId="35CAA2B6" w:rsidR="00E334AC" w:rsidRPr="00E334AC" w:rsidRDefault="00E334AC" w:rsidP="00E334A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E334AC">
        <w:rPr>
          <w:rFonts w:ascii="Arial" w:hAnsi="Arial" w:cs="Arial"/>
        </w:rPr>
        <w:t>Kiosk handlowy zlokalizowany na działce ew. nr 630/2 w obrębie Wojnicz. Nieruchomość oznaczona jako działka ew. nr 630/2 stanowi własność</w:t>
      </w:r>
      <w:r w:rsidRPr="00E334AC">
        <w:rPr>
          <w:rFonts w:ascii="Arial" w:hAnsi="Arial" w:cs="Arial"/>
          <w:b/>
        </w:rPr>
        <w:t xml:space="preserve"> </w:t>
      </w:r>
      <w:r w:rsidRPr="00E334AC">
        <w:rPr>
          <w:rFonts w:ascii="Arial" w:hAnsi="Arial" w:cs="Arial"/>
        </w:rPr>
        <w:t>Gminy Wojnicz na podstawie wpisu</w:t>
      </w:r>
      <w:r>
        <w:rPr>
          <w:rFonts w:ascii="Arial" w:hAnsi="Arial" w:cs="Arial"/>
        </w:rPr>
        <w:br/>
      </w:r>
      <w:r w:rsidRPr="00E334AC">
        <w:rPr>
          <w:rFonts w:ascii="Arial" w:hAnsi="Arial" w:cs="Arial"/>
        </w:rPr>
        <w:t>w księdze wieczystej nr TR1T/00109661/1 prowadzonej</w:t>
      </w:r>
      <w:r>
        <w:rPr>
          <w:rFonts w:ascii="Arial" w:hAnsi="Arial" w:cs="Arial"/>
        </w:rPr>
        <w:t xml:space="preserve"> </w:t>
      </w:r>
      <w:r w:rsidRPr="00E334AC">
        <w:rPr>
          <w:rFonts w:ascii="Arial" w:hAnsi="Arial" w:cs="Arial"/>
        </w:rPr>
        <w:t xml:space="preserve">w Wydziale VI Ksiąg Wieczystych Sądu Rejonowego w Tarnowie. </w:t>
      </w:r>
    </w:p>
    <w:p w14:paraId="00B2D638" w14:textId="4FADC1B9" w:rsidR="00E334AC" w:rsidRDefault="00CB7BCF" w:rsidP="00E334A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</w:rPr>
      </w:pPr>
      <w:r w:rsidRPr="00CF11CA">
        <w:rPr>
          <w:rFonts w:ascii="Arial" w:hAnsi="Arial" w:cs="Arial"/>
          <w:b/>
          <w:bCs/>
        </w:rPr>
        <w:t>2. Powierzchnia nieruchomości</w:t>
      </w:r>
      <w:r w:rsidRPr="00CF11CA">
        <w:rPr>
          <w:rFonts w:ascii="Arial" w:hAnsi="Arial" w:cs="Arial"/>
        </w:rPr>
        <w:t xml:space="preserve"> </w:t>
      </w:r>
    </w:p>
    <w:p w14:paraId="2A1B3D74" w14:textId="23D36ABF" w:rsidR="00E334AC" w:rsidRPr="00E334AC" w:rsidRDefault="00E334AC" w:rsidP="00E334A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Cs/>
        </w:rPr>
      </w:pPr>
      <w:r w:rsidRPr="00E334AC">
        <w:rPr>
          <w:rFonts w:ascii="Arial" w:hAnsi="Arial" w:cs="Arial"/>
          <w:bCs/>
        </w:rPr>
        <w:t>Powierzchnia kiosku handlowego przeznaczonego do najmu – 80 m</w:t>
      </w:r>
      <w:r w:rsidRPr="00E334AC">
        <w:rPr>
          <w:rFonts w:ascii="Arial" w:hAnsi="Arial" w:cs="Arial"/>
          <w:bCs/>
          <w:vertAlign w:val="superscript"/>
        </w:rPr>
        <w:t>2</w:t>
      </w:r>
      <w:r w:rsidRPr="00E334AC">
        <w:rPr>
          <w:rFonts w:ascii="Arial" w:hAnsi="Arial" w:cs="Arial"/>
          <w:bCs/>
        </w:rPr>
        <w:t xml:space="preserve">.  </w:t>
      </w:r>
    </w:p>
    <w:p w14:paraId="2F5153A2" w14:textId="721165BA" w:rsidR="00CB7BCF" w:rsidRPr="00CF11CA" w:rsidRDefault="00CB7BCF" w:rsidP="00E334A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</w:rPr>
      </w:pPr>
      <w:r w:rsidRPr="00CF11CA">
        <w:rPr>
          <w:rFonts w:ascii="Arial" w:hAnsi="Arial" w:cs="Arial"/>
          <w:b/>
          <w:bCs/>
        </w:rPr>
        <w:t>3. Opis nieruchomości:</w:t>
      </w:r>
    </w:p>
    <w:p w14:paraId="09876AB9" w14:textId="77777777" w:rsidR="00E334AC" w:rsidRDefault="00E334AC" w:rsidP="00E334AC">
      <w:pPr>
        <w:autoSpaceDE w:val="0"/>
        <w:autoSpaceDN w:val="0"/>
        <w:adjustRightInd w:val="0"/>
        <w:spacing w:after="0" w:line="360" w:lineRule="auto"/>
        <w:ind w:left="709" w:hanging="709"/>
        <w:rPr>
          <w:rFonts w:ascii="Arial" w:hAnsi="Arial" w:cs="Arial"/>
        </w:rPr>
      </w:pPr>
      <w:r w:rsidRPr="00E334AC">
        <w:rPr>
          <w:rFonts w:ascii="Arial" w:hAnsi="Arial" w:cs="Arial"/>
        </w:rPr>
        <w:t>Kiosk handlowy o powierzchni 80 m</w:t>
      </w:r>
      <w:r w:rsidRPr="00E334AC">
        <w:rPr>
          <w:rFonts w:ascii="Arial" w:hAnsi="Arial" w:cs="Arial"/>
          <w:vertAlign w:val="superscript"/>
        </w:rPr>
        <w:t>2</w:t>
      </w:r>
      <w:r w:rsidRPr="00E334AC">
        <w:rPr>
          <w:rFonts w:ascii="Arial" w:hAnsi="Arial" w:cs="Arial"/>
        </w:rPr>
        <w:t>, zlokalizowany na części działki ew. nr 630/2</w:t>
      </w:r>
      <w:r>
        <w:rPr>
          <w:rFonts w:ascii="Arial" w:hAnsi="Arial" w:cs="Arial"/>
        </w:rPr>
        <w:t xml:space="preserve"> </w:t>
      </w:r>
      <w:r w:rsidRPr="00E334AC">
        <w:rPr>
          <w:rFonts w:ascii="Arial" w:hAnsi="Arial" w:cs="Arial"/>
        </w:rPr>
        <w:t xml:space="preserve">w Wojniczu </w:t>
      </w:r>
    </w:p>
    <w:p w14:paraId="11AA9375" w14:textId="276CD0FC" w:rsidR="00E334AC" w:rsidRDefault="00E334AC" w:rsidP="00E334AC">
      <w:pPr>
        <w:autoSpaceDE w:val="0"/>
        <w:autoSpaceDN w:val="0"/>
        <w:adjustRightInd w:val="0"/>
        <w:spacing w:after="0" w:line="360" w:lineRule="auto"/>
        <w:ind w:left="709" w:hanging="709"/>
        <w:rPr>
          <w:rFonts w:ascii="Arial" w:hAnsi="Arial" w:cs="Arial"/>
        </w:rPr>
      </w:pPr>
      <w:r w:rsidRPr="00E334AC">
        <w:rPr>
          <w:rFonts w:ascii="Arial" w:hAnsi="Arial" w:cs="Arial"/>
        </w:rPr>
        <w:t>na tzw. placu targowy. Kiosk handlowy w dobrym stanie technicznym, wyposażony</w:t>
      </w:r>
      <w:r>
        <w:rPr>
          <w:rFonts w:ascii="Arial" w:hAnsi="Arial" w:cs="Arial"/>
        </w:rPr>
        <w:t xml:space="preserve"> </w:t>
      </w:r>
      <w:r w:rsidRPr="00E334AC">
        <w:rPr>
          <w:rFonts w:ascii="Arial" w:hAnsi="Arial" w:cs="Arial"/>
        </w:rPr>
        <w:t>w</w:t>
      </w:r>
    </w:p>
    <w:p w14:paraId="149B9579" w14:textId="05470C2B" w:rsidR="00E334AC" w:rsidRPr="00E334AC" w:rsidRDefault="00E334AC" w:rsidP="00E334AC">
      <w:pPr>
        <w:autoSpaceDE w:val="0"/>
        <w:autoSpaceDN w:val="0"/>
        <w:adjustRightInd w:val="0"/>
        <w:spacing w:after="0" w:line="360" w:lineRule="auto"/>
        <w:ind w:left="709" w:hanging="709"/>
        <w:rPr>
          <w:rFonts w:ascii="Arial" w:hAnsi="Arial" w:cs="Arial"/>
        </w:rPr>
      </w:pPr>
      <w:r w:rsidRPr="00E334AC">
        <w:rPr>
          <w:rFonts w:ascii="Arial" w:hAnsi="Arial" w:cs="Arial"/>
        </w:rPr>
        <w:t xml:space="preserve">wewnętrzną instalację elektryczną oraz </w:t>
      </w:r>
      <w:proofErr w:type="spellStart"/>
      <w:r w:rsidRPr="00E334AC">
        <w:rPr>
          <w:rFonts w:ascii="Arial" w:hAnsi="Arial" w:cs="Arial"/>
        </w:rPr>
        <w:t>wod</w:t>
      </w:r>
      <w:proofErr w:type="spellEnd"/>
      <w:r w:rsidRPr="00E334AC">
        <w:rPr>
          <w:rFonts w:ascii="Arial" w:hAnsi="Arial" w:cs="Arial"/>
        </w:rPr>
        <w:t xml:space="preserve">-kan. </w:t>
      </w:r>
    </w:p>
    <w:p w14:paraId="163ABD5C" w14:textId="77777777" w:rsidR="00CB7BCF" w:rsidRPr="00CF11CA" w:rsidRDefault="00CB7BCF" w:rsidP="00CF11CA">
      <w:pPr>
        <w:autoSpaceDE w:val="0"/>
        <w:autoSpaceDN w:val="0"/>
        <w:adjustRightInd w:val="0"/>
        <w:spacing w:after="0" w:line="360" w:lineRule="auto"/>
        <w:ind w:left="709" w:hanging="709"/>
        <w:rPr>
          <w:rFonts w:ascii="Arial" w:hAnsi="Arial" w:cs="Arial"/>
          <w:b/>
          <w:bCs/>
        </w:rPr>
      </w:pPr>
      <w:r w:rsidRPr="00CF11CA">
        <w:rPr>
          <w:rFonts w:ascii="Arial" w:hAnsi="Arial" w:cs="Arial"/>
          <w:b/>
          <w:bCs/>
        </w:rPr>
        <w:t>4. Przeznaczenie nieruchomości w planie zagospodarowania przestrzennego:</w:t>
      </w:r>
    </w:p>
    <w:p w14:paraId="771966B8" w14:textId="09EC1005" w:rsidR="007517FF" w:rsidRPr="00E334AC" w:rsidRDefault="00E334AC" w:rsidP="00F4310D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E334AC">
        <w:rPr>
          <w:rFonts w:ascii="Arial" w:hAnsi="Arial" w:cs="Arial"/>
        </w:rPr>
        <w:t xml:space="preserve">W obszarze działki ew. nr 630/2 brak obowiązującego miejscowego planu zagospodarowania przestrzennego. </w:t>
      </w:r>
    </w:p>
    <w:p w14:paraId="0E1C4B0C" w14:textId="5537DF01" w:rsidR="00E334AC" w:rsidRDefault="00E334AC" w:rsidP="00E334AC">
      <w:pPr>
        <w:tabs>
          <w:tab w:val="left" w:pos="72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5. </w:t>
      </w:r>
      <w:r w:rsidR="007B1673">
        <w:rPr>
          <w:rFonts w:ascii="Arial" w:hAnsi="Arial" w:cs="Arial"/>
          <w:b/>
          <w:bCs/>
        </w:rPr>
        <w:t xml:space="preserve">Cena wywoławcza </w:t>
      </w:r>
      <w:r w:rsidRPr="00E334AC">
        <w:rPr>
          <w:rFonts w:ascii="Arial" w:hAnsi="Arial" w:cs="Arial"/>
          <w:b/>
          <w:bCs/>
        </w:rPr>
        <w:t xml:space="preserve">miesięcznego czynszu za najem kiosku handlowego </w:t>
      </w:r>
    </w:p>
    <w:p w14:paraId="14C7E4FE" w14:textId="4F206173" w:rsidR="00E334AC" w:rsidRPr="00F071E5" w:rsidRDefault="00CE7C02" w:rsidP="00E334AC">
      <w:pPr>
        <w:tabs>
          <w:tab w:val="left" w:pos="72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color w:val="FF0000"/>
        </w:rPr>
      </w:pPr>
      <w:r w:rsidRPr="00F071E5">
        <w:rPr>
          <w:rFonts w:ascii="Arial" w:hAnsi="Arial" w:cs="Arial"/>
          <w:b/>
          <w:bCs/>
        </w:rPr>
        <w:t>2 5</w:t>
      </w:r>
      <w:r w:rsidR="00E334AC" w:rsidRPr="00F071E5">
        <w:rPr>
          <w:rFonts w:ascii="Arial" w:hAnsi="Arial" w:cs="Arial"/>
          <w:b/>
          <w:bCs/>
        </w:rPr>
        <w:t xml:space="preserve">00,00 zł netto </w:t>
      </w:r>
    </w:p>
    <w:p w14:paraId="16B79D7F" w14:textId="70907274" w:rsidR="00E334AC" w:rsidRDefault="00E334AC" w:rsidP="00E334AC">
      <w:pPr>
        <w:tabs>
          <w:tab w:val="left" w:pos="72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E334AC">
        <w:rPr>
          <w:rFonts w:ascii="Arial" w:hAnsi="Arial" w:cs="Arial"/>
        </w:rPr>
        <w:t>Do</w:t>
      </w:r>
      <w:r w:rsidR="007B1673">
        <w:rPr>
          <w:rFonts w:ascii="Arial" w:hAnsi="Arial" w:cs="Arial"/>
        </w:rPr>
        <w:t xml:space="preserve"> wylicytowanego</w:t>
      </w:r>
      <w:r w:rsidRPr="00E334AC">
        <w:rPr>
          <w:rFonts w:ascii="Arial" w:hAnsi="Arial" w:cs="Arial"/>
        </w:rPr>
        <w:t xml:space="preserve"> czynszu doliczony zostanie podatek VAT w wysokości obowiązującej w dniu wystawienia faktury.</w:t>
      </w:r>
    </w:p>
    <w:p w14:paraId="057F162D" w14:textId="05B548D4" w:rsidR="00E334AC" w:rsidRPr="00E334AC" w:rsidRDefault="00E334AC" w:rsidP="00E334AC">
      <w:pPr>
        <w:tabs>
          <w:tab w:val="left" w:pos="72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E334AC">
        <w:rPr>
          <w:rFonts w:ascii="Arial" w:hAnsi="Arial" w:cs="Arial"/>
        </w:rPr>
        <w:t xml:space="preserve">Oprócz należnego czynszu najemca będzie zobowiązany do ponoszenia kosztów mediów. </w:t>
      </w:r>
    </w:p>
    <w:p w14:paraId="141434D3" w14:textId="77777777" w:rsidR="00E334AC" w:rsidRPr="00E334AC" w:rsidRDefault="00E334AC" w:rsidP="00E334A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</w:rPr>
      </w:pPr>
      <w:r w:rsidRPr="00E334AC">
        <w:rPr>
          <w:rFonts w:ascii="Arial" w:hAnsi="Arial" w:cs="Arial"/>
          <w:b/>
          <w:bCs/>
        </w:rPr>
        <w:t>6. Terminy wnoszenia czynszu</w:t>
      </w:r>
    </w:p>
    <w:p w14:paraId="663B32C1" w14:textId="77777777" w:rsidR="00E334AC" w:rsidRPr="00E334AC" w:rsidRDefault="00E334AC" w:rsidP="00E334A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E334AC">
        <w:rPr>
          <w:rFonts w:ascii="Arial" w:hAnsi="Arial" w:cs="Arial"/>
        </w:rPr>
        <w:t>Opłaty czynszu będą płatne do 20 – tego każdego miesiąca w czasie trwania najmu.</w:t>
      </w:r>
    </w:p>
    <w:p w14:paraId="0817077C" w14:textId="77777777" w:rsidR="00E334AC" w:rsidRPr="00E334AC" w:rsidRDefault="00E334AC" w:rsidP="00E334A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</w:rPr>
      </w:pPr>
      <w:r w:rsidRPr="00E334AC">
        <w:rPr>
          <w:rFonts w:ascii="Arial" w:hAnsi="Arial" w:cs="Arial"/>
          <w:b/>
          <w:bCs/>
        </w:rPr>
        <w:t>7. Zasady aktualizacji opłat</w:t>
      </w:r>
    </w:p>
    <w:p w14:paraId="7686CCB3" w14:textId="77777777" w:rsidR="00E334AC" w:rsidRPr="00E334AC" w:rsidRDefault="00E334AC" w:rsidP="00E334A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E334AC">
        <w:rPr>
          <w:rFonts w:ascii="Arial" w:hAnsi="Arial" w:cs="Arial"/>
        </w:rPr>
        <w:t xml:space="preserve">Wynajmujący zastrzega sobie prawo do waloryzowania czynszu raz w roku w oparciu </w:t>
      </w:r>
      <w:r w:rsidRPr="00E334AC">
        <w:rPr>
          <w:rFonts w:ascii="Arial" w:hAnsi="Arial" w:cs="Arial"/>
        </w:rPr>
        <w:br/>
        <w:t>o średnioroczny wskaźnik wzrostu cen towarów i usług konsumpcyjnych za rok poprzedni, ogłoszony przez Prezesa GUS w Monitorze Polskim.</w:t>
      </w:r>
    </w:p>
    <w:p w14:paraId="4CC8E104" w14:textId="77777777" w:rsidR="007B1673" w:rsidRDefault="007B1673" w:rsidP="00E334A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</w:rPr>
      </w:pPr>
    </w:p>
    <w:p w14:paraId="62C3375C" w14:textId="77777777" w:rsidR="007B1673" w:rsidRDefault="007B1673" w:rsidP="00E334A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</w:rPr>
      </w:pPr>
    </w:p>
    <w:p w14:paraId="1D838EBF" w14:textId="77777777" w:rsidR="007B1673" w:rsidRDefault="007B1673" w:rsidP="00E334A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</w:rPr>
      </w:pPr>
    </w:p>
    <w:p w14:paraId="2C67F91F" w14:textId="762FA96C" w:rsidR="00E334AC" w:rsidRPr="00E334AC" w:rsidRDefault="00E334AC" w:rsidP="00E334A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</w:rPr>
      </w:pPr>
      <w:r w:rsidRPr="00E334AC">
        <w:rPr>
          <w:rFonts w:ascii="Arial" w:hAnsi="Arial" w:cs="Arial"/>
          <w:b/>
          <w:bCs/>
        </w:rPr>
        <w:lastRenderedPageBreak/>
        <w:t>8. Dyspozycja:</w:t>
      </w:r>
    </w:p>
    <w:p w14:paraId="596638FE" w14:textId="22A6C38A" w:rsidR="007B1673" w:rsidRDefault="00E334AC" w:rsidP="00E334A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E334AC">
        <w:rPr>
          <w:rFonts w:ascii="Arial" w:hAnsi="Arial" w:cs="Arial"/>
        </w:rPr>
        <w:t>Oddanie w najem na okres 3 lat</w:t>
      </w:r>
      <w:r w:rsidR="00BB7469">
        <w:rPr>
          <w:rFonts w:ascii="Arial" w:hAnsi="Arial" w:cs="Arial"/>
        </w:rPr>
        <w:t xml:space="preserve">. </w:t>
      </w:r>
    </w:p>
    <w:p w14:paraId="5E35B37D" w14:textId="77777777" w:rsidR="002B7CCE" w:rsidRDefault="002B7CCE" w:rsidP="00CF11C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Najemca własnym staraniem i na własne ryzyko uzyska konieczne zezwolenia, badania oraz </w:t>
      </w:r>
    </w:p>
    <w:p w14:paraId="524B5A69" w14:textId="77777777" w:rsidR="002B7CCE" w:rsidRDefault="002B7CCE" w:rsidP="00CF11C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własnym staraniem i na własny koszt dokona przystosowania lokalu do wymaganych potrzeb </w:t>
      </w:r>
    </w:p>
    <w:p w14:paraId="48059485" w14:textId="4D33AB9C" w:rsidR="002B7CCE" w:rsidRDefault="002B7CCE" w:rsidP="00CF11C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 zakresie prowadzenia działalności. </w:t>
      </w:r>
    </w:p>
    <w:p w14:paraId="572F6FC5" w14:textId="49E3ECF0" w:rsidR="00CF11CA" w:rsidRDefault="00E334AC" w:rsidP="00CF11C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9</w:t>
      </w:r>
      <w:r w:rsidR="00CB7BCF" w:rsidRPr="00CF11CA">
        <w:rPr>
          <w:rFonts w:ascii="Arial" w:hAnsi="Arial" w:cs="Arial"/>
          <w:b/>
          <w:bCs/>
        </w:rPr>
        <w:t>. Obciążenia nieruchomości:</w:t>
      </w:r>
    </w:p>
    <w:p w14:paraId="1F007D1F" w14:textId="272BD24C" w:rsidR="00CB7BCF" w:rsidRPr="00CF11CA" w:rsidRDefault="00CB7BCF" w:rsidP="00CF11C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</w:rPr>
      </w:pPr>
      <w:r w:rsidRPr="00CF11CA">
        <w:rPr>
          <w:rFonts w:ascii="Arial" w:hAnsi="Arial" w:cs="Arial"/>
        </w:rPr>
        <w:t>Brak</w:t>
      </w:r>
    </w:p>
    <w:p w14:paraId="210E3D86" w14:textId="4BC1C129" w:rsidR="00CF11CA" w:rsidRDefault="00E334AC" w:rsidP="00CF11C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10</w:t>
      </w:r>
      <w:r w:rsidR="00CB7BCF" w:rsidRPr="00CF11CA">
        <w:rPr>
          <w:rFonts w:ascii="Arial" w:hAnsi="Arial" w:cs="Arial"/>
          <w:b/>
          <w:bCs/>
        </w:rPr>
        <w:t>. Zobowiązania, których przedmiotem jest nieruchomość:</w:t>
      </w:r>
    </w:p>
    <w:p w14:paraId="7B2E35F3" w14:textId="412AC682" w:rsidR="00CB7BCF" w:rsidRPr="00CF11CA" w:rsidRDefault="00CB7BCF" w:rsidP="00CF11C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</w:rPr>
      </w:pPr>
      <w:r w:rsidRPr="00CF11CA">
        <w:rPr>
          <w:rFonts w:ascii="Arial" w:hAnsi="Arial" w:cs="Arial"/>
        </w:rPr>
        <w:t xml:space="preserve">Nieruchomość nie jest przedmiotem zobowiązań.          </w:t>
      </w:r>
    </w:p>
    <w:p w14:paraId="36D899CC" w14:textId="4A4A0C5B" w:rsidR="00CB7BCF" w:rsidRPr="00CF11CA" w:rsidRDefault="00E334AC" w:rsidP="00CF11C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11</w:t>
      </w:r>
      <w:r w:rsidR="00CB7BCF" w:rsidRPr="00CF11CA">
        <w:rPr>
          <w:rFonts w:ascii="Arial" w:hAnsi="Arial" w:cs="Arial"/>
          <w:b/>
          <w:bCs/>
        </w:rPr>
        <w:t>. Termin i miejsce przetargu:</w:t>
      </w:r>
    </w:p>
    <w:p w14:paraId="7216A545" w14:textId="662F7C5C" w:rsidR="00CF11CA" w:rsidRDefault="00CB7BCF" w:rsidP="00CF11C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bookmarkStart w:id="1" w:name="_Hlk100140444"/>
      <w:r w:rsidRPr="00CF11CA">
        <w:rPr>
          <w:rFonts w:ascii="Arial" w:hAnsi="Arial" w:cs="Arial"/>
        </w:rPr>
        <w:t xml:space="preserve">Przetarg odbędzie się w dniu </w:t>
      </w:r>
      <w:r w:rsidR="00CB7858">
        <w:rPr>
          <w:rFonts w:ascii="Arial" w:hAnsi="Arial" w:cs="Arial"/>
          <w:b/>
          <w:bCs/>
        </w:rPr>
        <w:t>16 października</w:t>
      </w:r>
      <w:r w:rsidRPr="00CF11CA">
        <w:rPr>
          <w:rFonts w:ascii="Arial" w:hAnsi="Arial" w:cs="Arial"/>
          <w:b/>
          <w:bCs/>
        </w:rPr>
        <w:t xml:space="preserve"> 202</w:t>
      </w:r>
      <w:r w:rsidR="002964E3">
        <w:rPr>
          <w:rFonts w:ascii="Arial" w:hAnsi="Arial" w:cs="Arial"/>
          <w:b/>
          <w:bCs/>
        </w:rPr>
        <w:t>4</w:t>
      </w:r>
      <w:r w:rsidRPr="00CF11CA">
        <w:rPr>
          <w:rFonts w:ascii="Arial" w:hAnsi="Arial" w:cs="Arial"/>
          <w:b/>
          <w:bCs/>
        </w:rPr>
        <w:t xml:space="preserve"> r. (</w:t>
      </w:r>
      <w:r w:rsidR="00CE7C02">
        <w:rPr>
          <w:rFonts w:ascii="Arial" w:hAnsi="Arial" w:cs="Arial"/>
          <w:b/>
          <w:bCs/>
        </w:rPr>
        <w:t>środa</w:t>
      </w:r>
      <w:r w:rsidRPr="00CF11CA">
        <w:rPr>
          <w:rFonts w:ascii="Arial" w:hAnsi="Arial" w:cs="Arial"/>
          <w:b/>
          <w:bCs/>
        </w:rPr>
        <w:t xml:space="preserve">) o godzinie </w:t>
      </w:r>
      <w:r w:rsidR="00CB7858">
        <w:rPr>
          <w:rFonts w:ascii="Arial" w:hAnsi="Arial" w:cs="Arial"/>
          <w:b/>
          <w:bCs/>
        </w:rPr>
        <w:t>10</w:t>
      </w:r>
      <w:r w:rsidRPr="00CF11CA">
        <w:rPr>
          <w:rFonts w:ascii="Arial" w:hAnsi="Arial" w:cs="Arial"/>
          <w:b/>
          <w:bCs/>
          <w:vertAlign w:val="superscript"/>
        </w:rPr>
        <w:t>00</w:t>
      </w:r>
      <w:r w:rsidRPr="00CF11CA">
        <w:rPr>
          <w:rFonts w:ascii="Arial" w:hAnsi="Arial" w:cs="Arial"/>
          <w:b/>
          <w:bCs/>
        </w:rPr>
        <w:t xml:space="preserve">  </w:t>
      </w:r>
      <w:r w:rsidRPr="00CF11CA">
        <w:rPr>
          <w:rFonts w:ascii="Arial" w:hAnsi="Arial" w:cs="Arial"/>
        </w:rPr>
        <w:t>w Urzędzie</w:t>
      </w:r>
    </w:p>
    <w:p w14:paraId="2E90FDF4" w14:textId="10704929" w:rsidR="00CB7BCF" w:rsidRDefault="00CB7BCF" w:rsidP="00CF11CA">
      <w:pPr>
        <w:autoSpaceDE w:val="0"/>
        <w:autoSpaceDN w:val="0"/>
        <w:adjustRightInd w:val="0"/>
        <w:spacing w:after="0" w:line="360" w:lineRule="auto"/>
        <w:ind w:left="720" w:hanging="720"/>
        <w:rPr>
          <w:rFonts w:ascii="Arial" w:hAnsi="Arial" w:cs="Arial"/>
        </w:rPr>
      </w:pPr>
      <w:r w:rsidRPr="00CF11CA">
        <w:rPr>
          <w:rFonts w:ascii="Arial" w:hAnsi="Arial" w:cs="Arial"/>
        </w:rPr>
        <w:t>Miejskim w Wojniczu, Rynek 1 - sala narad</w:t>
      </w:r>
    </w:p>
    <w:p w14:paraId="776BF661" w14:textId="1729BA82" w:rsidR="00E36B28" w:rsidRDefault="00E36B28" w:rsidP="00CF11CA">
      <w:pPr>
        <w:autoSpaceDE w:val="0"/>
        <w:autoSpaceDN w:val="0"/>
        <w:adjustRightInd w:val="0"/>
        <w:spacing w:after="0" w:line="360" w:lineRule="auto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Pierwszy przetarg odbył się w dniu 7 listopada 2023 r. i zakończył się wynikiem negatywnym. </w:t>
      </w:r>
    </w:p>
    <w:p w14:paraId="129ACE54" w14:textId="6E580F97" w:rsidR="002964E3" w:rsidRDefault="002964E3" w:rsidP="002964E3">
      <w:pPr>
        <w:autoSpaceDE w:val="0"/>
        <w:autoSpaceDN w:val="0"/>
        <w:adjustRightInd w:val="0"/>
        <w:spacing w:after="0" w:line="360" w:lineRule="auto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Drugi </w:t>
      </w:r>
      <w:r w:rsidRPr="002964E3">
        <w:rPr>
          <w:rFonts w:ascii="Arial" w:hAnsi="Arial" w:cs="Arial"/>
        </w:rPr>
        <w:t xml:space="preserve">przetarg odbył się w dniu </w:t>
      </w:r>
      <w:r>
        <w:rPr>
          <w:rFonts w:ascii="Arial" w:hAnsi="Arial" w:cs="Arial"/>
        </w:rPr>
        <w:t>19 grudnia</w:t>
      </w:r>
      <w:r w:rsidRPr="002964E3">
        <w:rPr>
          <w:rFonts w:ascii="Arial" w:hAnsi="Arial" w:cs="Arial"/>
        </w:rPr>
        <w:t xml:space="preserve"> 2023 r. i zakończył się wynikiem negatywnym. </w:t>
      </w:r>
    </w:p>
    <w:p w14:paraId="5A610E3D" w14:textId="0B8BB95B" w:rsidR="0080426B" w:rsidRDefault="0080426B" w:rsidP="0080426B">
      <w:pPr>
        <w:autoSpaceDE w:val="0"/>
        <w:autoSpaceDN w:val="0"/>
        <w:adjustRightInd w:val="0"/>
        <w:spacing w:after="0" w:line="360" w:lineRule="auto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 xml:space="preserve">Trzeci </w:t>
      </w:r>
      <w:r w:rsidRPr="0080426B">
        <w:rPr>
          <w:rFonts w:ascii="Arial" w:hAnsi="Arial" w:cs="Arial"/>
        </w:rPr>
        <w:t xml:space="preserve">przetarg odbył się w dniu </w:t>
      </w:r>
      <w:r>
        <w:rPr>
          <w:rFonts w:ascii="Arial" w:hAnsi="Arial" w:cs="Arial"/>
        </w:rPr>
        <w:t xml:space="preserve">20 lutego </w:t>
      </w:r>
      <w:r w:rsidRPr="0080426B">
        <w:rPr>
          <w:rFonts w:ascii="Arial" w:hAnsi="Arial" w:cs="Arial"/>
        </w:rPr>
        <w:t>202</w:t>
      </w:r>
      <w:r>
        <w:rPr>
          <w:rFonts w:ascii="Arial" w:hAnsi="Arial" w:cs="Arial"/>
        </w:rPr>
        <w:t>4</w:t>
      </w:r>
      <w:r w:rsidRPr="0080426B">
        <w:rPr>
          <w:rFonts w:ascii="Arial" w:hAnsi="Arial" w:cs="Arial"/>
        </w:rPr>
        <w:t xml:space="preserve"> r. i zakończył się wynikiem negatywnym. </w:t>
      </w:r>
    </w:p>
    <w:p w14:paraId="5072EBF8" w14:textId="4D12C642" w:rsidR="00CE7C02" w:rsidRDefault="00CE7C02" w:rsidP="00CE7C02">
      <w:pPr>
        <w:autoSpaceDE w:val="0"/>
        <w:autoSpaceDN w:val="0"/>
        <w:adjustRightInd w:val="0"/>
        <w:spacing w:after="0" w:line="360" w:lineRule="auto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Czwarty</w:t>
      </w:r>
      <w:r w:rsidRPr="00CE7C02">
        <w:rPr>
          <w:rFonts w:ascii="Arial" w:hAnsi="Arial" w:cs="Arial"/>
        </w:rPr>
        <w:t xml:space="preserve"> przetarg odbył się w dniu </w:t>
      </w:r>
      <w:r>
        <w:rPr>
          <w:rFonts w:ascii="Arial" w:hAnsi="Arial" w:cs="Arial"/>
        </w:rPr>
        <w:t>12 kwietnia</w:t>
      </w:r>
      <w:r w:rsidRPr="00CE7C02">
        <w:rPr>
          <w:rFonts w:ascii="Arial" w:hAnsi="Arial" w:cs="Arial"/>
        </w:rPr>
        <w:t xml:space="preserve"> 2024 r. i zakończył się wynikiem negatywnym. </w:t>
      </w:r>
    </w:p>
    <w:p w14:paraId="7C487050" w14:textId="6BC74C6C" w:rsidR="00554F00" w:rsidRDefault="00554F00" w:rsidP="00554F00">
      <w:pPr>
        <w:autoSpaceDE w:val="0"/>
        <w:autoSpaceDN w:val="0"/>
        <w:adjustRightInd w:val="0"/>
        <w:spacing w:after="0" w:line="360" w:lineRule="auto"/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Piąty</w:t>
      </w:r>
      <w:r w:rsidRPr="00554F00">
        <w:rPr>
          <w:rFonts w:ascii="Arial" w:hAnsi="Arial" w:cs="Arial"/>
        </w:rPr>
        <w:t xml:space="preserve"> przetarg odbył się w dniu </w:t>
      </w:r>
      <w:r>
        <w:rPr>
          <w:rFonts w:ascii="Arial" w:hAnsi="Arial" w:cs="Arial"/>
        </w:rPr>
        <w:t>7 sierpnia</w:t>
      </w:r>
      <w:r w:rsidRPr="00554F00">
        <w:rPr>
          <w:rFonts w:ascii="Arial" w:hAnsi="Arial" w:cs="Arial"/>
        </w:rPr>
        <w:t xml:space="preserve"> 2024 r. i zakończył się wynikiem negatywnym. </w:t>
      </w:r>
    </w:p>
    <w:bookmarkEnd w:id="1"/>
    <w:p w14:paraId="0B6B4120" w14:textId="5483893E" w:rsidR="00CB7BCF" w:rsidRPr="00CF11CA" w:rsidRDefault="00CB7BCF" w:rsidP="00CF11C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</w:rPr>
      </w:pPr>
      <w:r w:rsidRPr="00CF11CA">
        <w:rPr>
          <w:rFonts w:ascii="Arial" w:hAnsi="Arial" w:cs="Arial"/>
          <w:b/>
          <w:bCs/>
        </w:rPr>
        <w:t>1</w:t>
      </w:r>
      <w:r w:rsidR="00E334AC">
        <w:rPr>
          <w:rFonts w:ascii="Arial" w:hAnsi="Arial" w:cs="Arial"/>
          <w:b/>
          <w:bCs/>
        </w:rPr>
        <w:t>2</w:t>
      </w:r>
      <w:r w:rsidRPr="00CF11CA">
        <w:rPr>
          <w:rFonts w:ascii="Arial" w:hAnsi="Arial" w:cs="Arial"/>
          <w:b/>
          <w:bCs/>
        </w:rPr>
        <w:t>. Wysokość wadium, forma i termin jego wpłacenia:</w:t>
      </w:r>
    </w:p>
    <w:p w14:paraId="2CAE270B" w14:textId="719B4ACB" w:rsidR="00CB7BCF" w:rsidRPr="00F071E5" w:rsidRDefault="00CB7BCF" w:rsidP="00CF11CA">
      <w:pPr>
        <w:tabs>
          <w:tab w:val="left" w:pos="1457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</w:rPr>
      </w:pPr>
      <w:bookmarkStart w:id="2" w:name="_Hlk100140465"/>
      <w:r w:rsidRPr="00CF11CA">
        <w:rPr>
          <w:rFonts w:ascii="Arial" w:hAnsi="Arial" w:cs="Arial"/>
        </w:rPr>
        <w:t xml:space="preserve">Wadium w kwocie </w:t>
      </w:r>
      <w:r w:rsidR="00CE7C02" w:rsidRPr="00F071E5">
        <w:rPr>
          <w:rFonts w:ascii="Arial" w:hAnsi="Arial" w:cs="Arial"/>
        </w:rPr>
        <w:t>500</w:t>
      </w:r>
      <w:r w:rsidRPr="00F071E5">
        <w:rPr>
          <w:rFonts w:ascii="Arial" w:hAnsi="Arial" w:cs="Arial"/>
        </w:rPr>
        <w:t>,00 zł   (słownie:</w:t>
      </w:r>
      <w:r w:rsidR="00CF11CA" w:rsidRPr="00F071E5">
        <w:rPr>
          <w:rFonts w:ascii="Arial" w:hAnsi="Arial" w:cs="Arial"/>
        </w:rPr>
        <w:t xml:space="preserve"> </w:t>
      </w:r>
      <w:r w:rsidR="00CE7C02" w:rsidRPr="00F071E5">
        <w:rPr>
          <w:rFonts w:ascii="Arial" w:hAnsi="Arial" w:cs="Arial"/>
        </w:rPr>
        <w:t xml:space="preserve">pięćset </w:t>
      </w:r>
      <w:r w:rsidRPr="00F071E5">
        <w:rPr>
          <w:rFonts w:ascii="Arial" w:hAnsi="Arial" w:cs="Arial"/>
        </w:rPr>
        <w:t>00/100 złotych) wpłacić należy na konto Urzędu Miejskiego w Wojnicz  nr 70 8589 0006 0010 0000 0202 0013   prowadzone</w:t>
      </w:r>
      <w:r w:rsidR="00780BDD" w:rsidRPr="00F071E5">
        <w:rPr>
          <w:rFonts w:ascii="Arial" w:hAnsi="Arial" w:cs="Arial"/>
        </w:rPr>
        <w:br/>
      </w:r>
      <w:r w:rsidRPr="00F071E5">
        <w:rPr>
          <w:rFonts w:ascii="Arial" w:hAnsi="Arial" w:cs="Arial"/>
        </w:rPr>
        <w:t xml:space="preserve">w Banku Spółdzielczym Rzemiosła w Krakowie, oddział w Wojniczu do dnia </w:t>
      </w:r>
      <w:r w:rsidR="00CB7858">
        <w:rPr>
          <w:rFonts w:ascii="Arial" w:hAnsi="Arial" w:cs="Arial"/>
          <w:b/>
          <w:bCs/>
        </w:rPr>
        <w:t>10 października</w:t>
      </w:r>
      <w:r w:rsidR="00D52FE9" w:rsidRPr="00F071E5">
        <w:rPr>
          <w:rFonts w:ascii="Arial" w:hAnsi="Arial" w:cs="Arial"/>
          <w:b/>
          <w:bCs/>
        </w:rPr>
        <w:t xml:space="preserve"> </w:t>
      </w:r>
      <w:r w:rsidR="00CF11CA" w:rsidRPr="00F071E5">
        <w:rPr>
          <w:rFonts w:ascii="Arial" w:hAnsi="Arial" w:cs="Arial"/>
          <w:b/>
          <w:bCs/>
        </w:rPr>
        <w:t>202</w:t>
      </w:r>
      <w:r w:rsidR="002964E3" w:rsidRPr="00F071E5">
        <w:rPr>
          <w:rFonts w:ascii="Arial" w:hAnsi="Arial" w:cs="Arial"/>
          <w:b/>
          <w:bCs/>
        </w:rPr>
        <w:t>4</w:t>
      </w:r>
      <w:r w:rsidR="00CF11CA" w:rsidRPr="00F071E5">
        <w:rPr>
          <w:rFonts w:ascii="Arial" w:hAnsi="Arial" w:cs="Arial"/>
          <w:b/>
          <w:bCs/>
        </w:rPr>
        <w:t xml:space="preserve"> r.</w:t>
      </w:r>
      <w:r w:rsidRPr="00F071E5">
        <w:rPr>
          <w:rFonts w:ascii="Arial" w:hAnsi="Arial" w:cs="Arial"/>
        </w:rPr>
        <w:t xml:space="preserve"> </w:t>
      </w:r>
      <w:r w:rsidR="00565146" w:rsidRPr="00F071E5">
        <w:rPr>
          <w:rFonts w:ascii="Arial" w:hAnsi="Arial" w:cs="Arial"/>
        </w:rPr>
        <w:t>tytułem: Wadium</w:t>
      </w:r>
      <w:r w:rsidR="00780BDD" w:rsidRPr="00F071E5">
        <w:rPr>
          <w:rFonts w:ascii="Arial" w:hAnsi="Arial" w:cs="Arial"/>
        </w:rPr>
        <w:t xml:space="preserve"> – przetarg na najem nieruchomości   z gminnego zasobu nieruchomości</w:t>
      </w:r>
      <w:r w:rsidR="00565146" w:rsidRPr="00F071E5">
        <w:rPr>
          <w:rFonts w:ascii="Arial" w:hAnsi="Arial" w:cs="Arial"/>
        </w:rPr>
        <w:t xml:space="preserve">. </w:t>
      </w:r>
      <w:r w:rsidRPr="00F071E5">
        <w:rPr>
          <w:rFonts w:ascii="Arial" w:hAnsi="Arial" w:cs="Arial"/>
        </w:rPr>
        <w:t>Przy wpłacie na konto decyduje data wpływu na konto Urzędu Miejskiego w Wojniczu.</w:t>
      </w:r>
    </w:p>
    <w:bookmarkEnd w:id="2"/>
    <w:p w14:paraId="52D63353" w14:textId="02983A2E" w:rsidR="00CB7BCF" w:rsidRPr="00F071E5" w:rsidRDefault="00CB7BCF" w:rsidP="00CF11CA">
      <w:pPr>
        <w:tabs>
          <w:tab w:val="left" w:pos="720"/>
        </w:tabs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F071E5">
        <w:rPr>
          <w:rFonts w:ascii="Arial" w:hAnsi="Arial" w:cs="Arial"/>
          <w:b/>
          <w:bCs/>
        </w:rPr>
        <w:t>1</w:t>
      </w:r>
      <w:r w:rsidR="00E334AC" w:rsidRPr="00F071E5">
        <w:rPr>
          <w:rFonts w:ascii="Arial" w:hAnsi="Arial" w:cs="Arial"/>
          <w:b/>
          <w:bCs/>
        </w:rPr>
        <w:t>3</w:t>
      </w:r>
      <w:r w:rsidRPr="00F071E5">
        <w:rPr>
          <w:rFonts w:ascii="Arial" w:hAnsi="Arial" w:cs="Arial"/>
          <w:b/>
          <w:bCs/>
        </w:rPr>
        <w:t xml:space="preserve">. Postąpienie – </w:t>
      </w:r>
      <w:r w:rsidRPr="00F071E5">
        <w:rPr>
          <w:rFonts w:ascii="Arial" w:hAnsi="Arial" w:cs="Arial"/>
        </w:rPr>
        <w:t xml:space="preserve">co najmniej </w:t>
      </w:r>
      <w:r w:rsidR="00CE7C02" w:rsidRPr="00F071E5">
        <w:rPr>
          <w:rFonts w:ascii="Arial" w:hAnsi="Arial" w:cs="Arial"/>
        </w:rPr>
        <w:t>30</w:t>
      </w:r>
      <w:r w:rsidRPr="00F071E5">
        <w:rPr>
          <w:rFonts w:ascii="Arial" w:hAnsi="Arial" w:cs="Arial"/>
        </w:rPr>
        <w:t xml:space="preserve">,00 zł (słownie: </w:t>
      </w:r>
      <w:r w:rsidR="00CE7C02" w:rsidRPr="00F071E5">
        <w:rPr>
          <w:rFonts w:ascii="Arial" w:hAnsi="Arial" w:cs="Arial"/>
        </w:rPr>
        <w:t xml:space="preserve">trzydzieści </w:t>
      </w:r>
      <w:r w:rsidRPr="00F071E5">
        <w:rPr>
          <w:rFonts w:ascii="Arial" w:hAnsi="Arial" w:cs="Arial"/>
        </w:rPr>
        <w:t>00/100 złotych)</w:t>
      </w:r>
    </w:p>
    <w:bookmarkEnd w:id="0"/>
    <w:p w14:paraId="7E7BD5B5" w14:textId="202EB14F" w:rsidR="00CB7BCF" w:rsidRPr="00CF11CA" w:rsidRDefault="00CB7BCF" w:rsidP="00CF11C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</w:rPr>
      </w:pPr>
      <w:r w:rsidRPr="00CF11CA">
        <w:rPr>
          <w:rFonts w:ascii="Arial" w:hAnsi="Arial" w:cs="Arial"/>
          <w:b/>
          <w:bCs/>
        </w:rPr>
        <w:t>Uczestnik przetargu winien przedłożyć komisji przetargowej:</w:t>
      </w:r>
    </w:p>
    <w:p w14:paraId="6FC289CC" w14:textId="77777777" w:rsidR="00CB7BCF" w:rsidRPr="00CF11CA" w:rsidRDefault="00CB7BCF" w:rsidP="00CF11CA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170" w:hanging="170"/>
        <w:rPr>
          <w:rFonts w:ascii="Arial" w:hAnsi="Arial" w:cs="Arial"/>
        </w:rPr>
      </w:pPr>
      <w:r w:rsidRPr="00CF11CA">
        <w:rPr>
          <w:rFonts w:ascii="Arial" w:hAnsi="Arial" w:cs="Arial"/>
        </w:rPr>
        <w:t>dowód wpłaty wadium</w:t>
      </w:r>
    </w:p>
    <w:p w14:paraId="152D397E" w14:textId="77777777" w:rsidR="00CB7BCF" w:rsidRPr="00CF11CA" w:rsidRDefault="00CB7BCF" w:rsidP="00CF11CA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170" w:hanging="170"/>
        <w:rPr>
          <w:rFonts w:ascii="Arial" w:hAnsi="Arial" w:cs="Arial"/>
        </w:rPr>
      </w:pPr>
      <w:r w:rsidRPr="00CF11CA">
        <w:rPr>
          <w:rFonts w:ascii="Arial" w:hAnsi="Arial" w:cs="Arial"/>
        </w:rPr>
        <w:t>dowód tożsamości w przypadku osób fizycznych</w:t>
      </w:r>
    </w:p>
    <w:p w14:paraId="03035D49" w14:textId="77777777" w:rsidR="00CB7BCF" w:rsidRPr="00CF11CA" w:rsidRDefault="00CB7BCF" w:rsidP="00CF11CA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170" w:hanging="170"/>
        <w:rPr>
          <w:rFonts w:ascii="Arial" w:hAnsi="Arial" w:cs="Arial"/>
        </w:rPr>
      </w:pPr>
      <w:r w:rsidRPr="00CF11CA">
        <w:rPr>
          <w:rFonts w:ascii="Arial" w:hAnsi="Arial" w:cs="Arial"/>
        </w:rPr>
        <w:t>aktualny odpis z rejestru przedsiębiorców Krajowego Rejestru Sądowego w przypadku podmiotów wpisanych do KRS, bądź innych rejestrów i ewidencji oraz dowody tożsamości osób uprawnionych do reprezentowania.</w:t>
      </w:r>
    </w:p>
    <w:p w14:paraId="331E6A13" w14:textId="77777777" w:rsidR="00CB7BCF" w:rsidRPr="00CF11CA" w:rsidRDefault="00CB7BCF" w:rsidP="00CF11C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CF11CA">
        <w:rPr>
          <w:rFonts w:ascii="Arial" w:hAnsi="Arial" w:cs="Arial"/>
        </w:rPr>
        <w:t>Uczestnik, który wpłacił wadium uczestniczy w przetargu osobiście lub przez pełnomocnika do tego ustanowionego.</w:t>
      </w:r>
    </w:p>
    <w:p w14:paraId="30D8295B" w14:textId="635215A9" w:rsidR="00CB7BCF" w:rsidRPr="00CF11CA" w:rsidRDefault="00CB7BCF" w:rsidP="00CF11C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</w:rPr>
      </w:pPr>
      <w:r w:rsidRPr="00CF11CA">
        <w:rPr>
          <w:rFonts w:ascii="Arial" w:hAnsi="Arial" w:cs="Arial"/>
          <w:b/>
          <w:bCs/>
        </w:rPr>
        <w:t xml:space="preserve">Skutki uchylenia się od zawarcia umowy </w:t>
      </w:r>
      <w:r w:rsidR="001A1605">
        <w:rPr>
          <w:rFonts w:ascii="Arial" w:hAnsi="Arial" w:cs="Arial"/>
          <w:b/>
          <w:bCs/>
        </w:rPr>
        <w:t>najmu</w:t>
      </w:r>
      <w:r w:rsidRPr="00CF11CA">
        <w:rPr>
          <w:rFonts w:ascii="Arial" w:hAnsi="Arial" w:cs="Arial"/>
          <w:b/>
          <w:bCs/>
        </w:rPr>
        <w:t>:</w:t>
      </w:r>
    </w:p>
    <w:p w14:paraId="6FB7595A" w14:textId="3566B77E" w:rsidR="00CB7BCF" w:rsidRPr="00CF11CA" w:rsidRDefault="00CB7BCF" w:rsidP="00CF11C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CF11CA">
        <w:rPr>
          <w:rFonts w:ascii="Arial" w:hAnsi="Arial" w:cs="Arial"/>
        </w:rPr>
        <w:lastRenderedPageBreak/>
        <w:t xml:space="preserve">Jeżeli osoba, która przetarg wygra nie stawi się bez usprawiedliwienia w miejscu i terminie ustalonym przez organizatora przetargu do zawarcia umowy </w:t>
      </w:r>
      <w:r w:rsidR="001A1605">
        <w:rPr>
          <w:rFonts w:ascii="Arial" w:hAnsi="Arial" w:cs="Arial"/>
        </w:rPr>
        <w:t>najmu</w:t>
      </w:r>
      <w:r w:rsidRPr="00CF11CA">
        <w:rPr>
          <w:rFonts w:ascii="Arial" w:hAnsi="Arial" w:cs="Arial"/>
        </w:rPr>
        <w:t xml:space="preserve">, organizator przetargu odstąpi od zawarcia umowy, a wpłacone wadium nie podlega  zwrotowi. </w:t>
      </w:r>
    </w:p>
    <w:p w14:paraId="3F34E984" w14:textId="0A58A832" w:rsidR="00F45878" w:rsidRPr="00F45878" w:rsidRDefault="000D3ED3" w:rsidP="00F4587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0D3ED3">
        <w:rPr>
          <w:rFonts w:ascii="Arial" w:hAnsi="Arial" w:cs="Arial"/>
        </w:rPr>
        <w:t xml:space="preserve">Wadium wniesione w pieniądzu przez uczestnika przetargu, który przetarg wygrał, zalicza się na poczet </w:t>
      </w:r>
      <w:r w:rsidR="00202A45">
        <w:rPr>
          <w:rFonts w:ascii="Arial" w:hAnsi="Arial" w:cs="Arial"/>
        </w:rPr>
        <w:t xml:space="preserve">pierwszego </w:t>
      </w:r>
      <w:r w:rsidR="00E36B28">
        <w:rPr>
          <w:rFonts w:ascii="Arial" w:hAnsi="Arial" w:cs="Arial"/>
        </w:rPr>
        <w:t>miesięcznego</w:t>
      </w:r>
      <w:r w:rsidR="001A1605">
        <w:rPr>
          <w:rFonts w:ascii="Arial" w:hAnsi="Arial" w:cs="Arial"/>
        </w:rPr>
        <w:t xml:space="preserve"> czynszu najmu. </w:t>
      </w:r>
    </w:p>
    <w:p w14:paraId="52960CC8" w14:textId="77777777" w:rsidR="00F45878" w:rsidRPr="00F45878" w:rsidRDefault="00F45878" w:rsidP="00F4587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F45878">
        <w:rPr>
          <w:rFonts w:ascii="Arial" w:hAnsi="Arial" w:cs="Arial"/>
        </w:rPr>
        <w:t>Zastrzega się prawo odwołania przetargu z ważnych przyczyn.</w:t>
      </w:r>
    </w:p>
    <w:p w14:paraId="698EDD67" w14:textId="4E7EDCFF" w:rsidR="00CB7BCF" w:rsidRDefault="00CB7BCF" w:rsidP="00F4587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CF11CA">
        <w:rPr>
          <w:rFonts w:ascii="Arial" w:hAnsi="Arial" w:cs="Arial"/>
        </w:rPr>
        <w:t xml:space="preserve">Informacje o ogłaszanej do </w:t>
      </w:r>
      <w:r w:rsidR="001A1605">
        <w:rPr>
          <w:rFonts w:ascii="Arial" w:hAnsi="Arial" w:cs="Arial"/>
        </w:rPr>
        <w:t xml:space="preserve">najmu </w:t>
      </w:r>
      <w:r w:rsidRPr="00CF11CA">
        <w:rPr>
          <w:rFonts w:ascii="Arial" w:hAnsi="Arial" w:cs="Arial"/>
        </w:rPr>
        <w:t>nieruchomości uzyskać można w Urzędzie Miejskim</w:t>
      </w:r>
      <w:r w:rsidRPr="00CF11CA">
        <w:rPr>
          <w:rFonts w:ascii="Arial" w:hAnsi="Arial" w:cs="Arial"/>
        </w:rPr>
        <w:br/>
        <w:t>w Wojniczu, Rynek 1, pokój nr 4 ( tel. 67 90 108 w. 30) od poniedzia</w:t>
      </w:r>
      <w:r w:rsidR="002B4683" w:rsidRPr="00CF11CA">
        <w:rPr>
          <w:rFonts w:ascii="Arial" w:hAnsi="Arial" w:cs="Arial"/>
        </w:rPr>
        <w:t xml:space="preserve">łku do piątku  </w:t>
      </w:r>
      <w:r w:rsidRPr="00CF11CA">
        <w:rPr>
          <w:rFonts w:ascii="Arial" w:hAnsi="Arial" w:cs="Arial"/>
        </w:rPr>
        <w:t>od godz.  7</w:t>
      </w:r>
      <w:r w:rsidRPr="00CF11CA">
        <w:rPr>
          <w:rFonts w:ascii="Arial" w:hAnsi="Arial" w:cs="Arial"/>
          <w:vertAlign w:val="superscript"/>
        </w:rPr>
        <w:t>30</w:t>
      </w:r>
      <w:r w:rsidRPr="00CF11CA">
        <w:rPr>
          <w:rFonts w:ascii="Arial" w:hAnsi="Arial" w:cs="Arial"/>
        </w:rPr>
        <w:t xml:space="preserve"> do 15</w:t>
      </w:r>
      <w:r w:rsidRPr="00CF11CA">
        <w:rPr>
          <w:rFonts w:ascii="Arial" w:hAnsi="Arial" w:cs="Arial"/>
          <w:vertAlign w:val="superscript"/>
        </w:rPr>
        <w:t xml:space="preserve">30 </w:t>
      </w:r>
      <w:r w:rsidRPr="00CF11CA">
        <w:rPr>
          <w:rFonts w:ascii="Arial" w:hAnsi="Arial" w:cs="Arial"/>
        </w:rPr>
        <w:t xml:space="preserve"> w okresie wywieszenia ogłoszenia.</w:t>
      </w:r>
    </w:p>
    <w:p w14:paraId="0D27ACF1" w14:textId="2F322A88" w:rsidR="002B7CCE" w:rsidRPr="00CF11CA" w:rsidRDefault="002B7CCE" w:rsidP="00F4587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Kiosk handlowy można obejrzeć, w godzinach pracy urzędu, po wcześniejszym telefonicznym umówieniu terminu. </w:t>
      </w:r>
    </w:p>
    <w:p w14:paraId="4A60D15B" w14:textId="77777777" w:rsidR="00202A45" w:rsidRDefault="00CB7BCF" w:rsidP="00CF11C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CF11CA">
        <w:rPr>
          <w:rFonts w:ascii="Arial" w:hAnsi="Arial" w:cs="Arial"/>
        </w:rPr>
        <w:t>Ogłoszenie wywiesza się na tablicy ogłoszeń w budynku Urzędu Miejskiego w Wojniczu,</w:t>
      </w:r>
    </w:p>
    <w:p w14:paraId="28D0B39A" w14:textId="62A83505" w:rsidR="00CB7BCF" w:rsidRPr="00CF11CA" w:rsidRDefault="00CB7BCF" w:rsidP="00CF11C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 w:rsidRPr="00CF11CA">
        <w:rPr>
          <w:rFonts w:ascii="Arial" w:hAnsi="Arial" w:cs="Arial"/>
        </w:rPr>
        <w:t xml:space="preserve">Rynek 1, ponadto zamieszcza się na stronie internetowej Gminy Wojnicz </w:t>
      </w:r>
      <w:r w:rsidRPr="00CF11CA">
        <w:rPr>
          <w:rFonts w:ascii="Arial" w:hAnsi="Arial" w:cs="Arial"/>
          <w:color w:val="0000FF"/>
          <w:u w:val="single"/>
        </w:rPr>
        <w:t>www.wojnicz.pl</w:t>
      </w:r>
      <w:r w:rsidRPr="00CF11CA">
        <w:rPr>
          <w:rFonts w:ascii="Arial" w:hAnsi="Arial" w:cs="Arial"/>
        </w:rPr>
        <w:t xml:space="preserve"> w dziale </w:t>
      </w:r>
      <w:r w:rsidR="00B21335">
        <w:rPr>
          <w:rFonts w:ascii="Arial" w:hAnsi="Arial" w:cs="Arial"/>
        </w:rPr>
        <w:t>„Inwestor” zakładka „</w:t>
      </w:r>
      <w:r w:rsidRPr="00CF11CA">
        <w:rPr>
          <w:rFonts w:ascii="Arial" w:hAnsi="Arial" w:cs="Arial"/>
        </w:rPr>
        <w:t>Nieruchomości</w:t>
      </w:r>
      <w:r w:rsidR="00B21335">
        <w:rPr>
          <w:rFonts w:ascii="Arial" w:hAnsi="Arial" w:cs="Arial"/>
        </w:rPr>
        <w:t>”</w:t>
      </w:r>
      <w:r w:rsidRPr="00CF11CA">
        <w:rPr>
          <w:rFonts w:ascii="Arial" w:hAnsi="Arial" w:cs="Arial"/>
        </w:rPr>
        <w:t xml:space="preserve"> i w Biuletynie Informacji Publicznej Gminy Wojnicz - na okres od dnia</w:t>
      </w:r>
      <w:r w:rsidR="00B21335">
        <w:rPr>
          <w:rFonts w:ascii="Arial" w:hAnsi="Arial" w:cs="Arial"/>
        </w:rPr>
        <w:t xml:space="preserve"> </w:t>
      </w:r>
      <w:bookmarkStart w:id="3" w:name="_Hlk100140483"/>
      <w:r w:rsidR="00554F00">
        <w:rPr>
          <w:rFonts w:ascii="Arial" w:hAnsi="Arial" w:cs="Arial"/>
        </w:rPr>
        <w:t xml:space="preserve">11 września </w:t>
      </w:r>
      <w:r w:rsidRPr="00CF11CA">
        <w:rPr>
          <w:rFonts w:ascii="Arial" w:hAnsi="Arial" w:cs="Arial"/>
        </w:rPr>
        <w:t>202</w:t>
      </w:r>
      <w:r w:rsidR="002964E3">
        <w:rPr>
          <w:rFonts w:ascii="Arial" w:hAnsi="Arial" w:cs="Arial"/>
        </w:rPr>
        <w:t>4</w:t>
      </w:r>
      <w:r w:rsidR="00A3072D">
        <w:rPr>
          <w:rFonts w:ascii="Arial" w:hAnsi="Arial" w:cs="Arial"/>
        </w:rPr>
        <w:t xml:space="preserve"> </w:t>
      </w:r>
      <w:r w:rsidRPr="00CF11CA">
        <w:rPr>
          <w:rFonts w:ascii="Arial" w:hAnsi="Arial" w:cs="Arial"/>
        </w:rPr>
        <w:t xml:space="preserve">r. do dnia </w:t>
      </w:r>
      <w:r w:rsidR="00554F00">
        <w:rPr>
          <w:rFonts w:ascii="Arial" w:hAnsi="Arial" w:cs="Arial"/>
        </w:rPr>
        <w:t>16 października</w:t>
      </w:r>
      <w:r w:rsidRPr="00CF11CA">
        <w:rPr>
          <w:rFonts w:ascii="Arial" w:hAnsi="Arial" w:cs="Arial"/>
        </w:rPr>
        <w:t xml:space="preserve"> 202</w:t>
      </w:r>
      <w:r w:rsidR="002964E3">
        <w:rPr>
          <w:rFonts w:ascii="Arial" w:hAnsi="Arial" w:cs="Arial"/>
        </w:rPr>
        <w:t>4</w:t>
      </w:r>
      <w:r w:rsidRPr="00CF11CA">
        <w:rPr>
          <w:rFonts w:ascii="Arial" w:hAnsi="Arial" w:cs="Arial"/>
        </w:rPr>
        <w:t xml:space="preserve"> r.  </w:t>
      </w:r>
      <w:bookmarkEnd w:id="3"/>
    </w:p>
    <w:p w14:paraId="6986E619" w14:textId="77777777" w:rsidR="00CB7BCF" w:rsidRPr="00CF11CA" w:rsidRDefault="00CB7BCF" w:rsidP="00CF11CA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lang w:val="en-US"/>
        </w:rPr>
      </w:pPr>
    </w:p>
    <w:p w14:paraId="77362E09" w14:textId="77777777" w:rsidR="00944220" w:rsidRPr="00CF11CA" w:rsidRDefault="00944220" w:rsidP="00CF11CA">
      <w:pPr>
        <w:spacing w:after="0" w:line="360" w:lineRule="auto"/>
        <w:rPr>
          <w:rFonts w:ascii="Arial" w:hAnsi="Arial" w:cs="Arial"/>
        </w:rPr>
      </w:pPr>
    </w:p>
    <w:sectPr w:rsidR="00944220" w:rsidRPr="00CF11CA" w:rsidSect="003336E0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AD444B6"/>
    <w:lvl w:ilvl="0">
      <w:numFmt w:val="bullet"/>
      <w:lvlText w:val="*"/>
      <w:lvlJc w:val="left"/>
    </w:lvl>
  </w:abstractNum>
  <w:abstractNum w:abstractNumId="1" w15:restartNumberingAfterBreak="0">
    <w:nsid w:val="26E55BCB"/>
    <w:multiLevelType w:val="hybridMultilevel"/>
    <w:tmpl w:val="9034A6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FF6152"/>
    <w:multiLevelType w:val="hybridMultilevel"/>
    <w:tmpl w:val="9034A6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9647748">
    <w:abstractNumId w:val="1"/>
  </w:num>
  <w:num w:numId="2" w16cid:durableId="1782073068">
    <w:abstractNumId w:val="2"/>
  </w:num>
  <w:num w:numId="3" w16cid:durableId="273052702">
    <w:abstractNumId w:val="0"/>
    <w:lvlOverride w:ilvl="0">
      <w:lvl w:ilvl="0">
        <w:numFmt w:val="bullet"/>
        <w:lvlText w:val=""/>
        <w:legacy w:legacy="1" w:legacySpace="0" w:legacyIndent="17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AB9"/>
    <w:rsid w:val="000009F7"/>
    <w:rsid w:val="00072014"/>
    <w:rsid w:val="000B6D8B"/>
    <w:rsid w:val="000D3ED3"/>
    <w:rsid w:val="0014590D"/>
    <w:rsid w:val="0016460E"/>
    <w:rsid w:val="0017408C"/>
    <w:rsid w:val="001770DC"/>
    <w:rsid w:val="001900C3"/>
    <w:rsid w:val="001A1605"/>
    <w:rsid w:val="001A7186"/>
    <w:rsid w:val="001F2269"/>
    <w:rsid w:val="00202A45"/>
    <w:rsid w:val="00233813"/>
    <w:rsid w:val="0023751D"/>
    <w:rsid w:val="00247E0C"/>
    <w:rsid w:val="00273610"/>
    <w:rsid w:val="002964E3"/>
    <w:rsid w:val="002B4683"/>
    <w:rsid w:val="002B7CCE"/>
    <w:rsid w:val="002E2101"/>
    <w:rsid w:val="002E28F7"/>
    <w:rsid w:val="00330EF1"/>
    <w:rsid w:val="00342063"/>
    <w:rsid w:val="00342E37"/>
    <w:rsid w:val="003A6D9E"/>
    <w:rsid w:val="003C7A02"/>
    <w:rsid w:val="003D24B8"/>
    <w:rsid w:val="003F3675"/>
    <w:rsid w:val="004F0C69"/>
    <w:rsid w:val="0051403A"/>
    <w:rsid w:val="00516AB9"/>
    <w:rsid w:val="005510F9"/>
    <w:rsid w:val="00554F00"/>
    <w:rsid w:val="00565146"/>
    <w:rsid w:val="00642219"/>
    <w:rsid w:val="006817AC"/>
    <w:rsid w:val="00745F75"/>
    <w:rsid w:val="007517FF"/>
    <w:rsid w:val="00780BDD"/>
    <w:rsid w:val="007A5ACF"/>
    <w:rsid w:val="007B1673"/>
    <w:rsid w:val="0080426B"/>
    <w:rsid w:val="008A38C4"/>
    <w:rsid w:val="008D6804"/>
    <w:rsid w:val="008F1622"/>
    <w:rsid w:val="00944220"/>
    <w:rsid w:val="009A48EF"/>
    <w:rsid w:val="009C217B"/>
    <w:rsid w:val="00A3072D"/>
    <w:rsid w:val="00B21335"/>
    <w:rsid w:val="00B70A90"/>
    <w:rsid w:val="00B90324"/>
    <w:rsid w:val="00B953F5"/>
    <w:rsid w:val="00BB7469"/>
    <w:rsid w:val="00C07E7A"/>
    <w:rsid w:val="00C21D06"/>
    <w:rsid w:val="00CB3753"/>
    <w:rsid w:val="00CB7858"/>
    <w:rsid w:val="00CB7BCF"/>
    <w:rsid w:val="00CE7C02"/>
    <w:rsid w:val="00CF11CA"/>
    <w:rsid w:val="00D52FE9"/>
    <w:rsid w:val="00D54325"/>
    <w:rsid w:val="00D83830"/>
    <w:rsid w:val="00E2641A"/>
    <w:rsid w:val="00E334AC"/>
    <w:rsid w:val="00E36B28"/>
    <w:rsid w:val="00E417BE"/>
    <w:rsid w:val="00E71166"/>
    <w:rsid w:val="00EB6F1F"/>
    <w:rsid w:val="00ED04FE"/>
    <w:rsid w:val="00EF0449"/>
    <w:rsid w:val="00F071E5"/>
    <w:rsid w:val="00F4310D"/>
    <w:rsid w:val="00F44503"/>
    <w:rsid w:val="00F45878"/>
    <w:rsid w:val="00F8257F"/>
    <w:rsid w:val="00FB37CB"/>
    <w:rsid w:val="00FF4A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AA3DB"/>
  <w15:docId w15:val="{EBCE7BE7-CCC9-405B-87A6-174BD6F5C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718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17A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30E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0E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0C25C5-C94E-4D32-BCEB-AF64CB469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3</Pages>
  <Words>712</Words>
  <Characters>4272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Dulęba</dc:creator>
  <cp:keywords/>
  <dc:description/>
  <cp:lastModifiedBy>Barbara Dulęba</cp:lastModifiedBy>
  <cp:revision>28</cp:revision>
  <cp:lastPrinted>2024-09-03T09:38:00Z</cp:lastPrinted>
  <dcterms:created xsi:type="dcterms:W3CDTF">2020-04-27T06:17:00Z</dcterms:created>
  <dcterms:modified xsi:type="dcterms:W3CDTF">2024-09-03T09:39:00Z</dcterms:modified>
</cp:coreProperties>
</file>