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4F" w:rsidRDefault="00E87C9A" w:rsidP="00FD136E">
      <w:pPr>
        <w:pStyle w:val="Tytu"/>
        <w:spacing w:line="276" w:lineRule="auto"/>
        <w:jc w:val="left"/>
        <w:rPr>
          <w:rFonts w:cs="Arial"/>
          <w:szCs w:val="48"/>
        </w:rPr>
      </w:pPr>
      <w:r w:rsidRPr="00F61815">
        <w:t xml:space="preserve">Program promocji branży </w:t>
      </w:r>
      <w:r w:rsidR="00D04B2D">
        <w:t>u</w:t>
      </w:r>
      <w:r w:rsidR="00D04B2D" w:rsidRPr="00D04B2D">
        <w:t>sług prozdrowotn</w:t>
      </w:r>
      <w:r w:rsidR="00D04B2D">
        <w:t>ych</w:t>
      </w:r>
      <w:r w:rsidRPr="00F61815">
        <w:t xml:space="preserve"> </w:t>
      </w:r>
      <w:r w:rsidR="0095164C" w:rsidRPr="00F61815">
        <w:t>–</w:t>
      </w:r>
      <w:r w:rsidRPr="00F61815">
        <w:t xml:space="preserve"> informacja dla przedsiębiorców</w:t>
      </w:r>
      <w:r w:rsidR="002B2DCE" w:rsidRPr="007B0F06">
        <w:rPr>
          <w:rFonts w:cs="Arial"/>
          <w:szCs w:val="48"/>
        </w:rPr>
        <w:t xml:space="preserve"> </w:t>
      </w:r>
    </w:p>
    <w:p w:rsidR="00E87C9A" w:rsidRPr="00E813E0" w:rsidRDefault="0010305E" w:rsidP="00FD136E">
      <w:pPr>
        <w:pStyle w:val="Tytu"/>
        <w:spacing w:line="276" w:lineRule="auto"/>
        <w:jc w:val="left"/>
        <w:rPr>
          <w:rFonts w:cs="Arial"/>
          <w:b/>
          <w:color w:val="00B0F0"/>
          <w:szCs w:val="48"/>
        </w:rPr>
      </w:pPr>
      <w:r w:rsidRPr="00E813E0">
        <w:rPr>
          <w:rFonts w:cs="Arial"/>
          <w:b/>
          <w:color w:val="00B0F0"/>
          <w:sz w:val="24"/>
          <w:szCs w:val="24"/>
        </w:rPr>
        <w:t>– wersja z dnia</w:t>
      </w:r>
      <w:r w:rsidR="00FF29DE" w:rsidRPr="00E813E0">
        <w:rPr>
          <w:rFonts w:cs="Arial"/>
          <w:b/>
          <w:color w:val="00B0F0"/>
          <w:sz w:val="24"/>
          <w:szCs w:val="24"/>
        </w:rPr>
        <w:t xml:space="preserve"> </w:t>
      </w:r>
      <w:r w:rsidR="00E813E0" w:rsidRPr="00E813E0">
        <w:rPr>
          <w:rFonts w:cs="Arial"/>
          <w:b/>
          <w:color w:val="00B0F0"/>
          <w:sz w:val="24"/>
          <w:szCs w:val="24"/>
        </w:rPr>
        <w:t>09.01.2020</w:t>
      </w:r>
      <w:r w:rsidR="00D44DC8" w:rsidRPr="00E813E0">
        <w:rPr>
          <w:rFonts w:cs="Arial"/>
          <w:b/>
          <w:color w:val="00B0F0"/>
          <w:sz w:val="24"/>
          <w:szCs w:val="24"/>
        </w:rPr>
        <w:t xml:space="preserve"> r.</w:t>
      </w:r>
    </w:p>
    <w:p w:rsidR="00F8643E" w:rsidRPr="007B0F06" w:rsidRDefault="00F8643E" w:rsidP="00FD136E">
      <w:pPr>
        <w:pStyle w:val="Nagwek1"/>
        <w:numPr>
          <w:ilvl w:val="0"/>
          <w:numId w:val="12"/>
        </w:numPr>
        <w:ind w:left="284" w:hanging="142"/>
        <w:jc w:val="left"/>
      </w:pPr>
      <w:r>
        <w:t>Informacje o Programie promocji</w:t>
      </w:r>
    </w:p>
    <w:p w:rsidR="00F8643E" w:rsidRDefault="00F8643E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 w:rsidRPr="007B0F06">
        <w:rPr>
          <w:rFonts w:cs="Arial"/>
        </w:rPr>
        <w:t xml:space="preserve">Program promocji branży </w:t>
      </w:r>
      <w:r w:rsidR="00D04B2D">
        <w:rPr>
          <w:rFonts w:cs="Arial"/>
        </w:rPr>
        <w:t>usług</w:t>
      </w:r>
      <w:r w:rsidR="00D04B2D" w:rsidRPr="00D04B2D">
        <w:rPr>
          <w:rFonts w:cs="Arial"/>
        </w:rPr>
        <w:t xml:space="preserve"> prozdrowotn</w:t>
      </w:r>
      <w:r w:rsidR="00D04B2D">
        <w:rPr>
          <w:rFonts w:cs="Arial"/>
        </w:rPr>
        <w:t>ych</w:t>
      </w:r>
      <w:r w:rsidRPr="007B0F06">
        <w:rPr>
          <w:rFonts w:cs="Arial"/>
        </w:rPr>
        <w:t xml:space="preserve"> </w:t>
      </w:r>
      <w:r>
        <w:rPr>
          <w:rFonts w:cs="Arial"/>
        </w:rPr>
        <w:t xml:space="preserve">(zwany dalej „Programem”) </w:t>
      </w:r>
      <w:r w:rsidRPr="007B0F06">
        <w:rPr>
          <w:rFonts w:cs="Arial"/>
        </w:rPr>
        <w:t>opracowany został</w:t>
      </w:r>
      <w:r w:rsidR="00E67CD2">
        <w:rPr>
          <w:rFonts w:cs="Arial"/>
        </w:rPr>
        <w:t xml:space="preserve"> </w:t>
      </w:r>
      <w:r w:rsidRPr="007B0F06">
        <w:rPr>
          <w:rFonts w:cs="Arial"/>
        </w:rPr>
        <w:t>w ramach poddziałania 3.3.2 „Promocja gospodarki w oparciu o polskie marki produktowe – Marka Polskiej Gospodarki – Brand”</w:t>
      </w:r>
      <w:r>
        <w:rPr>
          <w:rFonts w:cs="Arial"/>
        </w:rPr>
        <w:t>,</w:t>
      </w:r>
      <w:r w:rsidRPr="007B0F06">
        <w:rPr>
          <w:rFonts w:cs="Arial"/>
        </w:rPr>
        <w:t xml:space="preserve"> Programu Operacyjnego Inteligentny Rozwój</w:t>
      </w:r>
      <w:r>
        <w:rPr>
          <w:rFonts w:cs="Arial"/>
        </w:rPr>
        <w:t xml:space="preserve"> 2014-2020</w:t>
      </w:r>
      <w:r w:rsidRPr="007B0F06">
        <w:rPr>
          <w:rFonts w:cs="Arial"/>
        </w:rPr>
        <w:t xml:space="preserve"> (</w:t>
      </w:r>
      <w:r>
        <w:rPr>
          <w:rFonts w:cs="Arial"/>
        </w:rPr>
        <w:t xml:space="preserve">zwanego dalej „poddziałaniem 3.3.2 </w:t>
      </w:r>
      <w:r w:rsidRPr="007B0F06">
        <w:rPr>
          <w:rFonts w:cs="Arial"/>
        </w:rPr>
        <w:t>POIR</w:t>
      </w:r>
      <w:r w:rsidR="00FD136E">
        <w:rPr>
          <w:rFonts w:cs="Arial"/>
        </w:rPr>
        <w:t>”</w:t>
      </w:r>
      <w:r w:rsidRPr="007B0F06">
        <w:rPr>
          <w:rFonts w:cs="Arial"/>
        </w:rPr>
        <w:t>).</w:t>
      </w:r>
    </w:p>
    <w:p w:rsidR="00F8643E" w:rsidRDefault="00F8643E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>
        <w:rPr>
          <w:rFonts w:cs="Arial"/>
        </w:rPr>
        <w:t>Program, w części finansowanej z poddziałania</w:t>
      </w:r>
      <w:r w:rsidRPr="00A954DF">
        <w:rPr>
          <w:rFonts w:cs="Arial"/>
        </w:rPr>
        <w:t xml:space="preserve"> 3.3.2 POIR</w:t>
      </w:r>
      <w:r>
        <w:rPr>
          <w:rFonts w:cs="Arial"/>
        </w:rPr>
        <w:t>,</w:t>
      </w:r>
      <w:r w:rsidRPr="00A954DF">
        <w:rPr>
          <w:rFonts w:cs="Arial"/>
        </w:rPr>
        <w:t xml:space="preserve"> jest r</w:t>
      </w:r>
      <w:r>
        <w:rPr>
          <w:rFonts w:cs="Arial"/>
        </w:rPr>
        <w:t>ealizowany</w:t>
      </w:r>
      <w:r w:rsidRPr="00A954DF">
        <w:rPr>
          <w:rFonts w:cs="Arial"/>
        </w:rPr>
        <w:t xml:space="preserve"> przez Operatora Programu wybranego przez Ministerstwo </w:t>
      </w:r>
      <w:r w:rsidR="00C27AE3">
        <w:rPr>
          <w:rFonts w:cs="Arial"/>
        </w:rPr>
        <w:t>Rozwoju</w:t>
      </w:r>
      <w:r w:rsidRPr="00A954DF">
        <w:rPr>
          <w:rFonts w:cs="Arial"/>
        </w:rPr>
        <w:t xml:space="preserve">. </w:t>
      </w:r>
    </w:p>
    <w:p w:rsidR="00F8643E" w:rsidRPr="008E2107" w:rsidRDefault="00F8643E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 w:rsidRPr="008E2107">
        <w:rPr>
          <w:rFonts w:cs="Arial"/>
        </w:rPr>
        <w:t xml:space="preserve">W ramach poddziałania </w:t>
      </w:r>
      <w:r>
        <w:rPr>
          <w:rFonts w:cs="Arial"/>
        </w:rPr>
        <w:t xml:space="preserve">3.3.2 POIR </w:t>
      </w:r>
      <w:r w:rsidRPr="008E2107">
        <w:rPr>
          <w:rFonts w:cs="Arial"/>
        </w:rPr>
        <w:t xml:space="preserve">przewidziano wdrażanie inicjatyw promujących całą branżę </w:t>
      </w:r>
      <w:r w:rsidR="00D04B2D" w:rsidRPr="00D04B2D">
        <w:rPr>
          <w:rFonts w:cs="Arial"/>
        </w:rPr>
        <w:t>usług prozdrowotn</w:t>
      </w:r>
      <w:r w:rsidR="00D04B2D">
        <w:rPr>
          <w:rFonts w:cs="Arial"/>
        </w:rPr>
        <w:t>ych</w:t>
      </w:r>
      <w:r w:rsidRPr="008E2107">
        <w:rPr>
          <w:rFonts w:cs="Arial"/>
        </w:rPr>
        <w:t xml:space="preserve">, w tym organizację narodowych stoisk informacyjno-promocyjnych na kluczowych wydarzeniach branżowych (imprezach targowych lub targowo-konferencyjnych). Zakres zaangażowania przedsiębiorców w realizację poddziałania 3.3.2 </w:t>
      </w:r>
      <w:r>
        <w:rPr>
          <w:rFonts w:cs="Arial"/>
        </w:rPr>
        <w:t xml:space="preserve">POIR </w:t>
      </w:r>
      <w:r w:rsidRPr="008E2107">
        <w:rPr>
          <w:rFonts w:cs="Arial"/>
        </w:rPr>
        <w:t xml:space="preserve">został określony w </w:t>
      </w:r>
      <w:r w:rsidR="00C27AE3">
        <w:rPr>
          <w:rFonts w:cs="Arial"/>
        </w:rPr>
        <w:t>rozdziale</w:t>
      </w:r>
      <w:r w:rsidR="00C27AE3" w:rsidRPr="008E2107">
        <w:rPr>
          <w:rFonts w:cs="Arial"/>
        </w:rPr>
        <w:t xml:space="preserve"> </w:t>
      </w:r>
      <w:r w:rsidRPr="008E2107">
        <w:rPr>
          <w:rFonts w:cs="Arial"/>
        </w:rPr>
        <w:t>III Programu.</w:t>
      </w:r>
    </w:p>
    <w:p w:rsidR="00F8643E" w:rsidRDefault="00F8643E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 w:rsidRPr="00A954DF">
        <w:rPr>
          <w:rFonts w:cs="Arial"/>
        </w:rPr>
        <w:t>Udział mikro, małych i średnich przedsiębiorców</w:t>
      </w:r>
      <w:r w:rsidRPr="007B0F06">
        <w:rPr>
          <w:rStyle w:val="Odwoanieprzypisudolnego"/>
          <w:rFonts w:cs="Arial"/>
        </w:rPr>
        <w:footnoteReference w:id="1"/>
      </w:r>
      <w:r w:rsidRPr="00A954DF">
        <w:rPr>
          <w:rFonts w:cs="Arial"/>
        </w:rPr>
        <w:t xml:space="preserve"> (</w:t>
      </w:r>
      <w:r w:rsidR="00FD136E">
        <w:rPr>
          <w:rFonts w:cs="Arial"/>
        </w:rPr>
        <w:t>zwanych dalej „przedsiębiorcami</w:t>
      </w:r>
      <w:r w:rsidRPr="00A954DF">
        <w:rPr>
          <w:rFonts w:cs="Arial"/>
        </w:rPr>
        <w:t xml:space="preserve">”) </w:t>
      </w:r>
      <w:r w:rsidR="005742AA">
        <w:rPr>
          <w:rFonts w:cs="Arial"/>
        </w:rPr>
        <w:t xml:space="preserve">        </w:t>
      </w:r>
      <w:r w:rsidRPr="00A954DF">
        <w:rPr>
          <w:rFonts w:cs="Arial"/>
        </w:rPr>
        <w:t xml:space="preserve">w Programie jest finansowany ze środków poddziałania 3.3.3 „Wsparcie MŚP w promocji marek produktowych – Go to Brand” </w:t>
      </w:r>
      <w:r>
        <w:rPr>
          <w:rFonts w:cs="Arial"/>
        </w:rPr>
        <w:t xml:space="preserve">Programu Operacyjnego Inteligentny Rozwój 2014-2020 (zwanego dalej „poddziałaniem 3.3.3 </w:t>
      </w:r>
      <w:r w:rsidRPr="00A954DF">
        <w:rPr>
          <w:rFonts w:cs="Arial"/>
        </w:rPr>
        <w:t>POIR</w:t>
      </w:r>
      <w:r w:rsidR="00FD136E">
        <w:rPr>
          <w:rFonts w:cs="Arial"/>
        </w:rPr>
        <w:t>”</w:t>
      </w:r>
      <w:r>
        <w:rPr>
          <w:rFonts w:cs="Arial"/>
        </w:rPr>
        <w:t>)</w:t>
      </w:r>
      <w:r w:rsidRPr="00A954DF">
        <w:rPr>
          <w:rFonts w:cs="Arial"/>
        </w:rPr>
        <w:t>, za którego realizację odpowiada Polska Agen</w:t>
      </w:r>
      <w:r>
        <w:rPr>
          <w:rFonts w:cs="Arial"/>
        </w:rPr>
        <w:t>cja Rozwoju Przedsiębiorczości (zwana dalej „PARP”).</w:t>
      </w:r>
    </w:p>
    <w:p w:rsidR="00F8643E" w:rsidRPr="00A954DF" w:rsidRDefault="00F8643E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 w:rsidRPr="00A954DF">
        <w:rPr>
          <w:rFonts w:cs="Arial"/>
        </w:rPr>
        <w:t>Program skierowany jest do przedsiębiorców promujących markę produktową, którzy prowadzą działalność gospodarczą w ramach przynajmniej jednej z poniższych kategorii działalności (PKD 2007</w:t>
      </w:r>
      <w:r w:rsidRPr="007B0F06">
        <w:rPr>
          <w:rStyle w:val="Odwoanieprzypisudolnego"/>
          <w:rFonts w:cs="Arial"/>
        </w:rPr>
        <w:footnoteReference w:id="2"/>
      </w:r>
      <w:r w:rsidRPr="00A954DF">
        <w:rPr>
          <w:rFonts w:cs="Arial"/>
        </w:rPr>
        <w:t>):</w:t>
      </w:r>
    </w:p>
    <w:p w:rsidR="006F6C8C" w:rsidRPr="006F6C8C" w:rsidRDefault="006F6C8C" w:rsidP="00FD136E">
      <w:pPr>
        <w:pStyle w:val="Akapitzlist"/>
        <w:numPr>
          <w:ilvl w:val="1"/>
          <w:numId w:val="3"/>
        </w:numPr>
        <w:tabs>
          <w:tab w:val="clear" w:pos="1440"/>
          <w:tab w:val="num" w:pos="993"/>
        </w:tabs>
        <w:spacing w:before="0"/>
        <w:ind w:left="993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79 Działalność organizatorów turystyki, pośredników i agentów turystycznych oraz pozostała działalność usługowa w zakresie rezerwacji i działalności z nią związane: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79.1 Działalność agentów i pośredników turystycznych oraz organizatorów turystyki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lastRenderedPageBreak/>
        <w:t>79.9 Pozostała działalność usługowa w zakresie rezerwacji i działalności z nią związane</w:t>
      </w:r>
    </w:p>
    <w:p w:rsidR="006F6C8C" w:rsidRPr="006F6C8C" w:rsidRDefault="006F6C8C" w:rsidP="00FD136E">
      <w:pPr>
        <w:pStyle w:val="Akapitzlist"/>
        <w:numPr>
          <w:ilvl w:val="1"/>
          <w:numId w:val="3"/>
        </w:numPr>
        <w:tabs>
          <w:tab w:val="clear" w:pos="1440"/>
          <w:tab w:val="num" w:pos="993"/>
        </w:tabs>
        <w:spacing w:before="0"/>
        <w:ind w:left="993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55 Zakwaterowanie: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55.1 Hotele i podobne obiekty zakwaterowania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55.2 Obiekty noclegowe turystyczne i miejsca krótkotrwałego zakwaterowania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55.9 Pozostałe zakwaterowanie</w:t>
      </w:r>
    </w:p>
    <w:p w:rsidR="006F6C8C" w:rsidRPr="006F6C8C" w:rsidRDefault="006F6C8C" w:rsidP="00FD136E">
      <w:pPr>
        <w:pStyle w:val="Akapitzlist"/>
        <w:numPr>
          <w:ilvl w:val="1"/>
          <w:numId w:val="3"/>
        </w:numPr>
        <w:tabs>
          <w:tab w:val="clear" w:pos="1440"/>
          <w:tab w:val="num" w:pos="993"/>
        </w:tabs>
        <w:spacing w:before="0"/>
        <w:ind w:left="993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86 Opieka zdrowotna: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86.9 Pozostała działalność w zakresie opieki zdrowotnej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86.10.Z – Działalność szpitali,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86.21.Z – Praktyka lekarska ogólna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86.22.Z – Praktyka lekarska specjalistyczna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86.23.Z – Praktyka lekarska dentystyczna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86.90.A Działalność fizjoterapeutyczna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86.90.D Działalność paramedyczna</w:t>
      </w:r>
    </w:p>
    <w:p w:rsidR="006F6C8C" w:rsidRPr="006F6C8C" w:rsidRDefault="006F6C8C" w:rsidP="00FD136E">
      <w:pPr>
        <w:pStyle w:val="Akapitzlist"/>
        <w:numPr>
          <w:ilvl w:val="2"/>
          <w:numId w:val="3"/>
        </w:numPr>
        <w:tabs>
          <w:tab w:val="clear" w:pos="2160"/>
          <w:tab w:val="num" w:pos="1418"/>
        </w:tabs>
        <w:spacing w:before="0"/>
        <w:ind w:left="1418"/>
        <w:jc w:val="left"/>
        <w:rPr>
          <w:rFonts w:eastAsia="Times New Roman" w:cs="Arial"/>
        </w:rPr>
      </w:pPr>
      <w:r w:rsidRPr="006F6C8C">
        <w:rPr>
          <w:rFonts w:eastAsia="Times New Roman" w:cs="Arial"/>
        </w:rPr>
        <w:t>86.90.E Pozostała działalność w zakresie opieki zdrowotnej, gdzie indziej niesklasyfikowana.</w:t>
      </w:r>
    </w:p>
    <w:p w:rsidR="00F8643E" w:rsidRPr="00A634B5" w:rsidRDefault="00F8643E" w:rsidP="00FD136E">
      <w:pPr>
        <w:pStyle w:val="Akapitzlist"/>
        <w:numPr>
          <w:ilvl w:val="0"/>
          <w:numId w:val="3"/>
        </w:numPr>
        <w:tabs>
          <w:tab w:val="clear" w:pos="720"/>
        </w:tabs>
        <w:spacing w:before="0" w:after="0"/>
        <w:ind w:left="426" w:hanging="426"/>
        <w:contextualSpacing w:val="0"/>
        <w:jc w:val="left"/>
        <w:rPr>
          <w:rFonts w:cs="Arial"/>
        </w:rPr>
      </w:pPr>
      <w:r w:rsidRPr="00A634B5">
        <w:rPr>
          <w:rFonts w:cs="Arial"/>
        </w:rPr>
        <w:t>Kod PKD działalności powinien być ujawniony – najpóźniej w dniu złożenia do PARP wniosku o dofinansowanie – we właściwym rejestrze (KRS lub C</w:t>
      </w:r>
      <w:r w:rsidR="0085277D">
        <w:rPr>
          <w:rFonts w:cs="Arial"/>
        </w:rPr>
        <w:t>E</w:t>
      </w:r>
      <w:r w:rsidRPr="00A634B5">
        <w:rPr>
          <w:rFonts w:cs="Arial"/>
        </w:rPr>
        <w:t>IDG), o których mowa</w:t>
      </w:r>
      <w:r w:rsidRPr="00A634B5">
        <w:rPr>
          <w:rFonts w:cs="Arial"/>
        </w:rPr>
        <w:br/>
        <w:t>w art. 50a ustawy z dnia 11 lipca 2014 r. o zasadach realizacji programów w zakresie polityki spójności finansowanych w perspektywie finansowej 2014-2020</w:t>
      </w:r>
      <w:r>
        <w:rPr>
          <w:rStyle w:val="Odwoanieprzypisudolnego"/>
        </w:rPr>
        <w:footnoteReference w:id="3"/>
      </w:r>
      <w:r w:rsidRPr="00A634B5">
        <w:rPr>
          <w:rFonts w:cs="Arial"/>
        </w:rPr>
        <w:t>.</w:t>
      </w:r>
    </w:p>
    <w:p w:rsidR="00F8643E" w:rsidRPr="00656FB1" w:rsidRDefault="00F8643E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 w:rsidRPr="00656FB1">
        <w:rPr>
          <w:rFonts w:cs="Arial"/>
        </w:rPr>
        <w:t>Termin realizacji P</w:t>
      </w:r>
      <w:r>
        <w:rPr>
          <w:rFonts w:cs="Arial"/>
        </w:rPr>
        <w:t>rogramu:</w:t>
      </w:r>
      <w:r w:rsidR="005742AA">
        <w:rPr>
          <w:rFonts w:cs="Arial"/>
        </w:rPr>
        <w:t xml:space="preserve"> 1 stycznia 2020</w:t>
      </w:r>
      <w:r w:rsidRPr="00656FB1">
        <w:rPr>
          <w:rFonts w:cs="Arial"/>
        </w:rPr>
        <w:t xml:space="preserve"> r.</w:t>
      </w:r>
      <w:r w:rsidR="0085277D">
        <w:rPr>
          <w:rStyle w:val="Odwoanieprzypisudolnego"/>
        </w:rPr>
        <w:footnoteReference w:id="4"/>
      </w:r>
      <w:r w:rsidRPr="00656FB1">
        <w:rPr>
          <w:rFonts w:cs="Arial"/>
        </w:rPr>
        <w:t xml:space="preserve"> – 31 grudnia 2022 r.</w:t>
      </w:r>
    </w:p>
    <w:p w:rsidR="00F8643E" w:rsidRDefault="00F8643E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 w:rsidRPr="005052BB">
        <w:rPr>
          <w:rFonts w:cs="Arial"/>
        </w:rPr>
        <w:t>Dzi</w:t>
      </w:r>
      <w:r>
        <w:rPr>
          <w:rFonts w:cs="Arial"/>
        </w:rPr>
        <w:t>ałania przewidziane Programem mogą być</w:t>
      </w:r>
      <w:r w:rsidRPr="005052BB">
        <w:rPr>
          <w:rFonts w:cs="Arial"/>
        </w:rPr>
        <w:t xml:space="preserve"> realizowane przez przedsiębiorców, którzy </w:t>
      </w:r>
      <w:r>
        <w:rPr>
          <w:rFonts w:cs="Arial"/>
        </w:rPr>
        <w:t>złożą</w:t>
      </w:r>
      <w:r w:rsidRPr="005052BB">
        <w:rPr>
          <w:rFonts w:cs="Arial"/>
        </w:rPr>
        <w:t xml:space="preserve"> wnioski o </w:t>
      </w:r>
      <w:r>
        <w:rPr>
          <w:rFonts w:cs="Arial"/>
        </w:rPr>
        <w:t>dofinansowanie</w:t>
      </w:r>
      <w:r w:rsidRPr="005052BB">
        <w:rPr>
          <w:rFonts w:cs="Arial"/>
        </w:rPr>
        <w:t xml:space="preserve"> w ramach poddziałan</w:t>
      </w:r>
      <w:r w:rsidR="005742AA">
        <w:rPr>
          <w:rFonts w:cs="Arial"/>
        </w:rPr>
        <w:t>ia 3.3.3 POIR po 1 stycznia 2020</w:t>
      </w:r>
      <w:r w:rsidRPr="005052BB">
        <w:rPr>
          <w:rFonts w:cs="Arial"/>
        </w:rPr>
        <w:t> r.</w:t>
      </w:r>
      <w:r w:rsidR="0085277D">
        <w:rPr>
          <w:rStyle w:val="Odwoanieprzypisudolnego"/>
        </w:rPr>
        <w:footnoteReference w:id="5"/>
      </w:r>
    </w:p>
    <w:p w:rsidR="000A17FF" w:rsidRDefault="000A17FF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 w:rsidRPr="000A17FF">
        <w:rPr>
          <w:rFonts w:cs="Arial"/>
        </w:rPr>
        <w:t>Do działań promocyjnych, które mogą być finansowe przez przedsiębiorców w ramach poddziałania 3.3.3 POIR zalicza się:</w:t>
      </w:r>
    </w:p>
    <w:p w:rsidR="000A17FF" w:rsidRDefault="000A17FF" w:rsidP="00FD136E">
      <w:pPr>
        <w:numPr>
          <w:ilvl w:val="0"/>
          <w:numId w:val="43"/>
        </w:numPr>
        <w:spacing w:before="0" w:after="0"/>
        <w:ind w:left="851" w:hanging="425"/>
        <w:jc w:val="left"/>
      </w:pPr>
      <w:r>
        <w:t>misje wyjazdowe,</w:t>
      </w:r>
    </w:p>
    <w:p w:rsidR="000A17FF" w:rsidRDefault="000A17FF" w:rsidP="00FD136E">
      <w:pPr>
        <w:numPr>
          <w:ilvl w:val="0"/>
          <w:numId w:val="43"/>
        </w:numPr>
        <w:spacing w:before="0" w:after="0"/>
        <w:ind w:left="851" w:hanging="425"/>
        <w:jc w:val="left"/>
      </w:pPr>
      <w:r>
        <w:t>misje przyjazdowe,</w:t>
      </w:r>
    </w:p>
    <w:p w:rsidR="000A17FF" w:rsidRDefault="000A17FF" w:rsidP="00FD136E">
      <w:pPr>
        <w:numPr>
          <w:ilvl w:val="0"/>
          <w:numId w:val="43"/>
        </w:numPr>
        <w:spacing w:before="0" w:after="0"/>
        <w:ind w:left="851" w:hanging="425"/>
        <w:jc w:val="left"/>
      </w:pPr>
      <w:r>
        <w:t>stoiska na imprezach targowych lub targowo-konferencyjnych,</w:t>
      </w:r>
    </w:p>
    <w:p w:rsidR="000A17FF" w:rsidRDefault="000A17FF" w:rsidP="00FD136E">
      <w:pPr>
        <w:numPr>
          <w:ilvl w:val="0"/>
          <w:numId w:val="43"/>
        </w:numPr>
        <w:spacing w:before="0" w:after="0"/>
        <w:ind w:left="851" w:hanging="425"/>
        <w:jc w:val="left"/>
      </w:pPr>
      <w:r>
        <w:t>zakup usługi doradczej,</w:t>
      </w:r>
    </w:p>
    <w:p w:rsidR="000A17FF" w:rsidRDefault="000A17FF" w:rsidP="00FD136E">
      <w:pPr>
        <w:numPr>
          <w:ilvl w:val="0"/>
          <w:numId w:val="43"/>
        </w:numPr>
        <w:spacing w:before="0" w:after="0"/>
        <w:ind w:left="851" w:hanging="425"/>
        <w:jc w:val="left"/>
      </w:pPr>
      <w:r>
        <w:t>dodatkowe działania promocyjne.</w:t>
      </w:r>
    </w:p>
    <w:p w:rsidR="00F8643E" w:rsidRPr="0063115C" w:rsidRDefault="00F8643E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 w:rsidRPr="0063115C">
        <w:rPr>
          <w:rFonts w:cs="Arial"/>
        </w:rPr>
        <w:t>Szczegółowy opis działań promocyjnych</w:t>
      </w:r>
      <w:r>
        <w:rPr>
          <w:rFonts w:cs="Arial"/>
        </w:rPr>
        <w:t xml:space="preserve"> wymienionych w pkt. </w:t>
      </w:r>
      <w:r w:rsidR="00D83229">
        <w:rPr>
          <w:rFonts w:cs="Arial"/>
        </w:rPr>
        <w:t>9</w:t>
      </w:r>
      <w:r w:rsidRPr="0063115C">
        <w:rPr>
          <w:rFonts w:cs="Arial"/>
        </w:rPr>
        <w:t xml:space="preserve"> znajduje się w </w:t>
      </w:r>
      <w:r>
        <w:rPr>
          <w:rFonts w:cs="Arial"/>
        </w:rPr>
        <w:t>rozdziale</w:t>
      </w:r>
      <w:r w:rsidRPr="0063115C">
        <w:rPr>
          <w:rFonts w:cs="Arial"/>
        </w:rPr>
        <w:t xml:space="preserve"> II Programu.</w:t>
      </w:r>
    </w:p>
    <w:p w:rsidR="00F8643E" w:rsidRPr="0063115C" w:rsidRDefault="00F8643E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 w:rsidRPr="00FC7ED0">
        <w:rPr>
          <w:rFonts w:cs="Arial"/>
        </w:rPr>
        <w:t xml:space="preserve">Przedsiębiorca jest zobowiązany do realizacji, w ramach Programu, </w:t>
      </w:r>
      <w:r>
        <w:rPr>
          <w:rFonts w:cs="Arial"/>
        </w:rPr>
        <w:t xml:space="preserve">co najmniej </w:t>
      </w:r>
      <w:r w:rsidR="00AE357B">
        <w:rPr>
          <w:rFonts w:cs="Arial"/>
        </w:rPr>
        <w:t>trzech</w:t>
      </w:r>
      <w:r w:rsidR="0043552F">
        <w:rPr>
          <w:rFonts w:cs="Arial"/>
        </w:rPr>
        <w:t> </w:t>
      </w:r>
      <w:r w:rsidR="00F67508">
        <w:rPr>
          <w:rFonts w:cs="Arial"/>
        </w:rPr>
        <w:t xml:space="preserve">(3) </w:t>
      </w:r>
      <w:r w:rsidRPr="00FC7ED0">
        <w:rPr>
          <w:rFonts w:cs="Arial"/>
        </w:rPr>
        <w:t xml:space="preserve">działań promocyjnych z listy </w:t>
      </w:r>
      <w:r>
        <w:rPr>
          <w:rFonts w:cs="Arial"/>
        </w:rPr>
        <w:t xml:space="preserve">wskazanej </w:t>
      </w:r>
      <w:r w:rsidRPr="00FC7ED0">
        <w:rPr>
          <w:rFonts w:cs="Arial"/>
        </w:rPr>
        <w:t xml:space="preserve">w pkt. </w:t>
      </w:r>
      <w:r>
        <w:rPr>
          <w:rFonts w:cs="Arial"/>
        </w:rPr>
        <w:t xml:space="preserve">9 </w:t>
      </w:r>
      <w:r w:rsidR="00571A0F">
        <w:rPr>
          <w:rFonts w:cs="Arial"/>
        </w:rPr>
        <w:t xml:space="preserve">a) – c) </w:t>
      </w:r>
      <w:r w:rsidR="00AE357B">
        <w:rPr>
          <w:rFonts w:cs="Arial"/>
        </w:rPr>
        <w:t xml:space="preserve">(mogą być trzy </w:t>
      </w:r>
      <w:r w:rsidR="00F67508">
        <w:rPr>
          <w:rFonts w:cs="Arial"/>
        </w:rPr>
        <w:t xml:space="preserve">(3) </w:t>
      </w:r>
      <w:r w:rsidR="00AE357B">
        <w:rPr>
          <w:rFonts w:cs="Arial"/>
        </w:rPr>
        <w:t>działania</w:t>
      </w:r>
      <w:r>
        <w:rPr>
          <w:rFonts w:cs="Arial"/>
        </w:rPr>
        <w:t xml:space="preserve"> jednego rodzaju)</w:t>
      </w:r>
      <w:r w:rsidRPr="00FC7ED0">
        <w:rPr>
          <w:rFonts w:cs="Arial"/>
        </w:rPr>
        <w:t>, w tym do realizacji co najmniej jednego działania promocyjnego (misji wyjazdowej lub stoiska) na wydarzeniu</w:t>
      </w:r>
      <w:r w:rsidRPr="00EC0A40">
        <w:rPr>
          <w:rFonts w:cs="Arial"/>
        </w:rPr>
        <w:t xml:space="preserve"> </w:t>
      </w:r>
      <w:r>
        <w:rPr>
          <w:rFonts w:cs="Arial"/>
        </w:rPr>
        <w:t xml:space="preserve">odbywającym się poza </w:t>
      </w:r>
      <w:r>
        <w:rPr>
          <w:rFonts w:cs="Arial"/>
        </w:rPr>
        <w:lastRenderedPageBreak/>
        <w:t>granicami Rzeczypospolitej Polskiej</w:t>
      </w:r>
      <w:r w:rsidRPr="00FC7ED0">
        <w:rPr>
          <w:rFonts w:cs="Arial"/>
        </w:rPr>
        <w:t>, na którym przewidziano organizację narodowego stoiska informacyjno-promocyjnego</w:t>
      </w:r>
      <w:r w:rsidR="00571A0F">
        <w:rPr>
          <w:rFonts w:cs="Arial"/>
        </w:rPr>
        <w:t>, wybranym spośród wydarzeń wskazanych w Tab. 1</w:t>
      </w:r>
      <w:r w:rsidR="00AE357B">
        <w:rPr>
          <w:rFonts w:cs="Arial"/>
        </w:rPr>
        <w:t xml:space="preserve"> i do spełnienia warunku, o którym mowa w pkt. 13</w:t>
      </w:r>
      <w:r w:rsidR="00571A0F">
        <w:rPr>
          <w:rFonts w:cs="Arial"/>
        </w:rPr>
        <w:t>.</w:t>
      </w:r>
      <w:r>
        <w:rPr>
          <w:rFonts w:cs="Arial"/>
        </w:rPr>
        <w:t xml:space="preserve"> </w:t>
      </w:r>
    </w:p>
    <w:p w:rsidR="00F8643E" w:rsidRDefault="00F8643E" w:rsidP="00FD136E">
      <w:pPr>
        <w:numPr>
          <w:ilvl w:val="0"/>
          <w:numId w:val="3"/>
        </w:numPr>
        <w:tabs>
          <w:tab w:val="clear" w:pos="720"/>
        </w:tabs>
        <w:ind w:left="426" w:hanging="426"/>
        <w:jc w:val="left"/>
        <w:rPr>
          <w:rFonts w:cs="Arial"/>
        </w:rPr>
      </w:pPr>
      <w:r w:rsidRPr="00741316">
        <w:rPr>
          <w:rFonts w:cs="Arial"/>
        </w:rPr>
        <w:t>W ramach Programu zostaną zorganizowane narodowe stoiska informacyjno-promocyjne na następujących wydarzeniach:</w:t>
      </w:r>
    </w:p>
    <w:p w:rsidR="0059651E" w:rsidRPr="0059651E" w:rsidRDefault="0059651E" w:rsidP="00FD136E">
      <w:pPr>
        <w:keepNext/>
        <w:keepLines/>
        <w:spacing w:before="200" w:after="0"/>
        <w:jc w:val="left"/>
        <w:outlineLvl w:val="2"/>
        <w:rPr>
          <w:rFonts w:eastAsiaTheme="majorEastAsia" w:cstheme="majorBidi"/>
          <w:b/>
          <w:bCs/>
        </w:rPr>
      </w:pPr>
      <w:r w:rsidRPr="006F6C8C">
        <w:rPr>
          <w:rFonts w:eastAsiaTheme="majorEastAsia" w:cstheme="majorBidi"/>
          <w:b/>
          <w:bCs/>
        </w:rPr>
        <w:t>Tab. 1. Wykaz wydarzeń z narodowymi stoiskami informacyjno-promocyjnymi</w:t>
      </w:r>
      <w:r w:rsidRPr="0059651E">
        <w:rPr>
          <w:rFonts w:eastAsiaTheme="majorEastAsia" w:cstheme="majorBidi"/>
          <w:b/>
          <w:bCs/>
        </w:rPr>
        <w:t xml:space="preserve"> </w:t>
      </w:r>
    </w:p>
    <w:tbl>
      <w:tblPr>
        <w:tblStyle w:val="Jasnalistaakcent1"/>
        <w:tblpPr w:leftFromText="141" w:rightFromText="141" w:vertAnchor="text" w:horzAnchor="margin" w:tblpX="128" w:tblpY="180"/>
        <w:tblW w:w="9073" w:type="dxa"/>
        <w:tblLayout w:type="fixed"/>
        <w:tblLook w:val="00A0" w:firstRow="1" w:lastRow="0" w:firstColumn="1" w:lastColumn="0" w:noHBand="0" w:noVBand="0"/>
        <w:tblCaption w:val="Wykaz targów dla Branżowego Programu Promocji biotechnologii i farmaceutyków. Tabela nr 1. Targi organizowane na rynkach pozaeuropejskich."/>
        <w:tblDescription w:val="W tabeli nr 1 przedstawiono wykaz targów wraz z terminem i miejscem organizacji, a także wskazano, na których z tych imprez zostanie zorganizowane narodowe stoisko informacyjne. &#10;&#10;1. Middle East Pharma Cold Chain Congress, Dubaj, Zjednoczone Emiraty Arabskie, marzec 2017,2018, 2019 - organizacja stoiska narodowego podczas edycji 2018, 2019.  &#10;2. CPhI China, BioPh China, Szanghaj, Chiny, czerwiec 2017, 2018, 2019 - organizacja stoiska narodowego podczas edycji 2018, 2019.  &#10;3. CPhI, BioPh India, Mumbaj, Indie, listopad 2017, 2018 - organizacja stoiska narodowego podczas edycji 2017, 2018.&#10;4. India Pharma, Bengaluru, Indie, styczeń 2018, 2019 - organizacja stoiska narodowego podczas edycji 2018, 2019.  &#10;5. IPhEB CPhI (biotechnologia), Sankt Petersburg, Rosja, marzec 2017, 2018, 2019.&#10;PHARMA, Sankt Petersburg, Rosja, październik 2017, 2018. &#10;6. CPHI Russia, Moskwa, Rosja, marzec / kwiecień, 2017, 2018, 2019 - organizacja stoiska narodowego podczas edycji 2018, 2019.   &#10;7. FCE PHARM, Sao Paulo, Brazylia, maj 2017, 2018, 2019.  &#10;8. BIO International Convention, zmienna lokalizacja, USA, czerwiec 2017, 2018, 2019 - organizacja stoiska narodowego podczas edycji 2018, 2019."/>
      </w:tblPr>
      <w:tblGrid>
        <w:gridCol w:w="3794"/>
        <w:gridCol w:w="3118"/>
        <w:gridCol w:w="2161"/>
      </w:tblGrid>
      <w:tr w:rsidR="0059651E" w:rsidRPr="007E4435" w:rsidTr="00682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59651E" w:rsidRPr="00BC0821" w:rsidRDefault="0059651E" w:rsidP="00FD136E">
            <w:pPr>
              <w:spacing w:before="0" w:after="0" w:line="240" w:lineRule="auto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C0821">
              <w:rPr>
                <w:rFonts w:cs="Arial"/>
                <w:sz w:val="20"/>
                <w:szCs w:val="20"/>
              </w:rPr>
              <w:t xml:space="preserve">Nazwa </w:t>
            </w:r>
            <w:r>
              <w:rPr>
                <w:rFonts w:cs="Arial"/>
                <w:sz w:val="20"/>
                <w:szCs w:val="20"/>
              </w:rPr>
              <w:t>wydarzenia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59651E" w:rsidRPr="00BC0821" w:rsidRDefault="005A3C05" w:rsidP="00FD136E">
            <w:pPr>
              <w:spacing w:before="0" w:after="0" w:line="240" w:lineRule="auto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</w:t>
            </w:r>
            <w:r w:rsidR="0059651E">
              <w:rPr>
                <w:rFonts w:cs="Arial"/>
                <w:sz w:val="20"/>
                <w:szCs w:val="20"/>
              </w:rPr>
              <w:t>raj</w:t>
            </w:r>
          </w:p>
        </w:tc>
        <w:tc>
          <w:tcPr>
            <w:tcW w:w="2161" w:type="dxa"/>
            <w:vAlign w:val="center"/>
          </w:tcPr>
          <w:p w:rsidR="0059651E" w:rsidRPr="00BC0821" w:rsidRDefault="0059651E" w:rsidP="00FD136E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  <w:szCs w:val="20"/>
              </w:rPr>
            </w:pPr>
            <w:r w:rsidRPr="00BC0821">
              <w:rPr>
                <w:rFonts w:cs="Arial"/>
                <w:sz w:val="20"/>
                <w:szCs w:val="20"/>
              </w:rPr>
              <w:t xml:space="preserve">Termin </w:t>
            </w:r>
            <w:r>
              <w:rPr>
                <w:rFonts w:cs="Arial"/>
                <w:sz w:val="20"/>
                <w:szCs w:val="20"/>
              </w:rPr>
              <w:t>wydarzenia</w:t>
            </w:r>
          </w:p>
        </w:tc>
      </w:tr>
      <w:tr w:rsidR="006F6C8C" w:rsidRPr="006F6C8C" w:rsidTr="00682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Arab Health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>ZEA</w:t>
            </w:r>
          </w:p>
        </w:tc>
        <w:tc>
          <w:tcPr>
            <w:tcW w:w="2161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>2020</w:t>
            </w:r>
          </w:p>
        </w:tc>
      </w:tr>
      <w:tr w:rsidR="006F6C8C" w:rsidRPr="006F6C8C" w:rsidTr="0068212F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>Kazakhstan International Healthcare Exhibition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>Kazahstan</w:t>
            </w:r>
            <w:proofErr w:type="spellEnd"/>
          </w:p>
        </w:tc>
        <w:tc>
          <w:tcPr>
            <w:tcW w:w="2161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>2020</w:t>
            </w:r>
          </w:p>
        </w:tc>
      </w:tr>
      <w:tr w:rsidR="006F6C8C" w:rsidRPr="006F6C8C" w:rsidTr="00682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6F6C8C" w:rsidRPr="006F6C8C" w:rsidRDefault="004455D4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Azerbaijan International Travel and Tourism Fair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>Azerbejdżan</w:t>
            </w:r>
            <w:proofErr w:type="spellEnd"/>
          </w:p>
        </w:tc>
        <w:tc>
          <w:tcPr>
            <w:tcW w:w="2161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>2020</w:t>
            </w:r>
          </w:p>
        </w:tc>
      </w:tr>
      <w:tr w:rsidR="00927A30" w:rsidRPr="006F6C8C" w:rsidTr="0068212F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927A30" w:rsidRPr="006F6C8C" w:rsidRDefault="004455D4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WTM World Travel Market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927A30" w:rsidRPr="006F6C8C" w:rsidRDefault="004455D4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>Wlk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>Brytania</w:t>
            </w:r>
            <w:proofErr w:type="spellEnd"/>
          </w:p>
        </w:tc>
        <w:tc>
          <w:tcPr>
            <w:tcW w:w="2161" w:type="dxa"/>
            <w:vAlign w:val="center"/>
          </w:tcPr>
          <w:p w:rsidR="00927A30" w:rsidRPr="006F6C8C" w:rsidRDefault="00A27048" w:rsidP="00FD136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2020</w:t>
            </w:r>
          </w:p>
        </w:tc>
      </w:tr>
      <w:tr w:rsidR="00927A30" w:rsidRPr="006F6C8C" w:rsidTr="00682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927A30" w:rsidRPr="006F6C8C" w:rsidRDefault="004455D4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Arabian Travel Market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927A30" w:rsidRPr="006F6C8C" w:rsidRDefault="004455D4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ZEA</w:t>
            </w:r>
          </w:p>
        </w:tc>
        <w:tc>
          <w:tcPr>
            <w:tcW w:w="2161" w:type="dxa"/>
            <w:vAlign w:val="center"/>
          </w:tcPr>
          <w:p w:rsidR="00927A30" w:rsidRPr="006F6C8C" w:rsidRDefault="004455D4" w:rsidP="00FD136E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2021</w:t>
            </w:r>
          </w:p>
        </w:tc>
      </w:tr>
      <w:tr w:rsidR="004455D4" w:rsidRPr="006F6C8C" w:rsidTr="0068212F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4455D4" w:rsidRDefault="004455D4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Arab Health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4455D4" w:rsidRDefault="004455D4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ZEA</w:t>
            </w:r>
          </w:p>
        </w:tc>
        <w:tc>
          <w:tcPr>
            <w:tcW w:w="2161" w:type="dxa"/>
            <w:vAlign w:val="center"/>
          </w:tcPr>
          <w:p w:rsidR="004455D4" w:rsidRDefault="004455D4" w:rsidP="00FD136E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2021</w:t>
            </w:r>
          </w:p>
        </w:tc>
      </w:tr>
      <w:tr w:rsidR="006F6C8C" w:rsidRPr="006F6C8C" w:rsidTr="00682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>Global Health Exhibition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Arabia </w:t>
            </w:r>
            <w:proofErr w:type="spellStart"/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>Saudyjska</w:t>
            </w:r>
            <w:proofErr w:type="spellEnd"/>
          </w:p>
        </w:tc>
        <w:tc>
          <w:tcPr>
            <w:tcW w:w="2161" w:type="dxa"/>
            <w:vAlign w:val="center"/>
          </w:tcPr>
          <w:p w:rsidR="006F6C8C" w:rsidRPr="006F6C8C" w:rsidRDefault="006F6C8C" w:rsidP="00FD136E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F6C8C">
              <w:rPr>
                <w:rFonts w:cs="Arial"/>
                <w:color w:val="000000"/>
                <w:sz w:val="20"/>
                <w:szCs w:val="20"/>
                <w:lang w:val="en-US"/>
              </w:rPr>
              <w:t>2022</w:t>
            </w:r>
          </w:p>
        </w:tc>
      </w:tr>
    </w:tbl>
    <w:p w:rsidR="0059651E" w:rsidRPr="006F6C8C" w:rsidRDefault="0059651E" w:rsidP="00FD136E">
      <w:pPr>
        <w:spacing w:after="0"/>
        <w:jc w:val="left"/>
        <w:rPr>
          <w:rFonts w:cs="Arial"/>
          <w:lang w:val="en-US"/>
        </w:rPr>
      </w:pPr>
    </w:p>
    <w:p w:rsidR="00F8643E" w:rsidRPr="004436FC" w:rsidRDefault="00F8643E" w:rsidP="00FD136E">
      <w:pPr>
        <w:pStyle w:val="Akapitzlist"/>
        <w:numPr>
          <w:ilvl w:val="0"/>
          <w:numId w:val="3"/>
        </w:numPr>
        <w:tabs>
          <w:tab w:val="clear" w:pos="720"/>
        </w:tabs>
        <w:spacing w:after="0"/>
        <w:ind w:left="426" w:hanging="502"/>
        <w:contextualSpacing w:val="0"/>
        <w:jc w:val="left"/>
        <w:rPr>
          <w:rFonts w:cs="Arial"/>
        </w:rPr>
      </w:pPr>
      <w:r>
        <w:rPr>
          <w:rFonts w:cs="Arial"/>
        </w:rPr>
        <w:t>W ramach realizacji Programu p</w:t>
      </w:r>
      <w:r w:rsidRPr="004436FC">
        <w:rPr>
          <w:rFonts w:cs="Arial"/>
        </w:rPr>
        <w:t xml:space="preserve">rzedsiębiorca </w:t>
      </w:r>
      <w:r>
        <w:rPr>
          <w:rFonts w:cs="Arial"/>
        </w:rPr>
        <w:t xml:space="preserve">jest </w:t>
      </w:r>
      <w:r w:rsidRPr="004436FC">
        <w:rPr>
          <w:rFonts w:cs="Arial"/>
        </w:rPr>
        <w:t>zob</w:t>
      </w:r>
      <w:r>
        <w:rPr>
          <w:rFonts w:cs="Arial"/>
        </w:rPr>
        <w:t>owiązany do realizacji, co najmniej</w:t>
      </w:r>
      <w:r w:rsidRPr="004436FC">
        <w:rPr>
          <w:rFonts w:cs="Arial"/>
        </w:rPr>
        <w:t xml:space="preserve"> jednego działania promocyjnego </w:t>
      </w:r>
      <w:r>
        <w:rPr>
          <w:rFonts w:cs="Arial"/>
        </w:rPr>
        <w:t xml:space="preserve">na wybranym przez siebie </w:t>
      </w:r>
      <w:proofErr w:type="spellStart"/>
      <w:r>
        <w:rPr>
          <w:rFonts w:cs="Arial"/>
        </w:rPr>
        <w:t>pozaunijnym</w:t>
      </w:r>
      <w:proofErr w:type="spellEnd"/>
      <w:r>
        <w:rPr>
          <w:rFonts w:cs="Arial"/>
        </w:rPr>
        <w:t xml:space="preserve"> rynku perspektywicznym, z rynków wymieniony</w:t>
      </w:r>
      <w:r w:rsidR="00744B9F">
        <w:rPr>
          <w:rFonts w:cs="Arial"/>
        </w:rPr>
        <w:t>ch</w:t>
      </w:r>
      <w:r>
        <w:rPr>
          <w:rFonts w:cs="Arial"/>
        </w:rPr>
        <w:t xml:space="preserve"> poniżej</w:t>
      </w:r>
      <w:r w:rsidRPr="004436FC">
        <w:rPr>
          <w:rFonts w:cs="Arial"/>
        </w:rPr>
        <w:t>:</w:t>
      </w:r>
    </w:p>
    <w:p w:rsidR="00F8643E" w:rsidRDefault="00F8643E" w:rsidP="00FD136E">
      <w:pPr>
        <w:numPr>
          <w:ilvl w:val="0"/>
          <w:numId w:val="33"/>
        </w:numPr>
        <w:spacing w:before="0" w:after="0"/>
        <w:ind w:left="851" w:hanging="425"/>
        <w:jc w:val="left"/>
      </w:pPr>
      <w:r>
        <w:t>Azja Południowo-Wschodnia (Japonia, Korea Południowa, państwa Stowarzyszenia</w:t>
      </w:r>
      <w:r w:rsidRPr="0059651E">
        <w:t xml:space="preserve"> Narodów Azji Południowo-Wschodniej</w:t>
      </w:r>
      <w:r>
        <w:t xml:space="preserve"> ASEAN</w:t>
      </w:r>
      <w:r>
        <w:rPr>
          <w:rStyle w:val="Odwoanieprzypisudolnego"/>
        </w:rPr>
        <w:footnoteReference w:id="6"/>
      </w:r>
      <w:r>
        <w:t>),</w:t>
      </w:r>
    </w:p>
    <w:p w:rsidR="00F8643E" w:rsidRDefault="00F8643E" w:rsidP="00FD136E">
      <w:pPr>
        <w:numPr>
          <w:ilvl w:val="0"/>
          <w:numId w:val="33"/>
        </w:numPr>
        <w:spacing w:before="0" w:after="0"/>
        <w:ind w:left="851" w:hanging="425"/>
        <w:jc w:val="left"/>
      </w:pPr>
      <w:r>
        <w:t>Ameryka Północna (Kanada, Stany Zjednoczone Ameryki, Meksyk),</w:t>
      </w:r>
    </w:p>
    <w:p w:rsidR="00F8643E" w:rsidRDefault="00F8643E" w:rsidP="00D72073">
      <w:pPr>
        <w:numPr>
          <w:ilvl w:val="0"/>
          <w:numId w:val="33"/>
        </w:numPr>
        <w:spacing w:before="0" w:after="0"/>
        <w:ind w:left="850" w:hanging="425"/>
        <w:jc w:val="left"/>
      </w:pPr>
      <w:r>
        <w:t>Bliski Wschód (Turcja, Iran, Izrael i państwa Zatoki Perskiej),</w:t>
      </w:r>
    </w:p>
    <w:p w:rsidR="00F8643E" w:rsidRDefault="00F8643E" w:rsidP="00FD136E">
      <w:pPr>
        <w:numPr>
          <w:ilvl w:val="0"/>
          <w:numId w:val="33"/>
        </w:numPr>
        <w:spacing w:before="0" w:after="0"/>
        <w:ind w:left="851" w:hanging="425"/>
        <w:jc w:val="left"/>
      </w:pPr>
      <w:r>
        <w:t>Europa Centralna i Wschodnia (państwa Bałkanów Zachodnich, państwa członkowskie Wspólnoty Niepodległych Państw, Ukraina i Gruzja),</w:t>
      </w:r>
    </w:p>
    <w:p w:rsidR="00F8643E" w:rsidRPr="005D328D" w:rsidRDefault="00F8643E" w:rsidP="00FD136E">
      <w:pPr>
        <w:numPr>
          <w:ilvl w:val="0"/>
          <w:numId w:val="33"/>
        </w:numPr>
        <w:spacing w:before="0" w:after="0"/>
        <w:ind w:left="851" w:hanging="425"/>
        <w:jc w:val="left"/>
        <w:rPr>
          <w:rFonts w:cs="Arial"/>
        </w:rPr>
      </w:pPr>
      <w:r>
        <w:t>państwa BRIC (Brazylia, Rosja, Indie, Chiny, Republika Południowej Afryki).</w:t>
      </w:r>
    </w:p>
    <w:p w:rsidR="00D72073" w:rsidRPr="00D72073" w:rsidRDefault="00D72073" w:rsidP="00D72073">
      <w:pPr>
        <w:pStyle w:val="Akapitzlist"/>
        <w:numPr>
          <w:ilvl w:val="0"/>
          <w:numId w:val="3"/>
        </w:numPr>
        <w:ind w:left="431" w:hanging="505"/>
        <w:contextualSpacing w:val="0"/>
        <w:jc w:val="left"/>
        <w:rPr>
          <w:rFonts w:cs="Arial"/>
        </w:rPr>
      </w:pPr>
      <w:r w:rsidRPr="00D72073">
        <w:rPr>
          <w:rFonts w:cs="Arial"/>
        </w:rPr>
        <w:t>Przedsiębiorca może realizować w ramach Programu działania promocyjne mające na celu nawiązanie współpracy z organizacją międzynarodową</w:t>
      </w:r>
      <w:r>
        <w:rPr>
          <w:rStyle w:val="Odwoanieprzypisudolnego"/>
        </w:rPr>
        <w:footnoteReference w:id="7"/>
      </w:r>
      <w:r w:rsidRPr="00D72073">
        <w:rPr>
          <w:rFonts w:cs="Arial"/>
        </w:rPr>
        <w:t xml:space="preserve"> lub zagraniczną organizacją pozarządową o zasięgu międzynarodowym</w:t>
      </w:r>
      <w:r>
        <w:rPr>
          <w:rStyle w:val="Odwoanieprzypisudolnego"/>
        </w:rPr>
        <w:footnoteReference w:id="8"/>
      </w:r>
      <w:r w:rsidRPr="00D72073">
        <w:rPr>
          <w:rFonts w:cs="Arial"/>
        </w:rPr>
        <w:t xml:space="preserve"> w związku z prowadzonymi </w:t>
      </w:r>
      <w:r w:rsidR="00F67508">
        <w:rPr>
          <w:rFonts w:cs="Arial"/>
        </w:rPr>
        <w:lastRenderedPageBreak/>
        <w:t>przez tę</w:t>
      </w:r>
      <w:r w:rsidRPr="00D72073">
        <w:rPr>
          <w:rFonts w:cs="Arial"/>
        </w:rPr>
        <w:t xml:space="preserve"> organizację działaniami na rzecz promocji, ochrony zdrowia lub zajmującymi się udzielaniem pomocy humanitarnej.</w:t>
      </w:r>
    </w:p>
    <w:p w:rsidR="00F8643E" w:rsidRDefault="00F8643E" w:rsidP="00D72073">
      <w:pPr>
        <w:pStyle w:val="Akapitzlist"/>
        <w:numPr>
          <w:ilvl w:val="0"/>
          <w:numId w:val="3"/>
        </w:numPr>
        <w:tabs>
          <w:tab w:val="clear" w:pos="720"/>
        </w:tabs>
        <w:spacing w:after="0"/>
        <w:ind w:left="431" w:hanging="505"/>
        <w:contextualSpacing w:val="0"/>
        <w:jc w:val="left"/>
        <w:rPr>
          <w:rFonts w:cs="Arial"/>
        </w:rPr>
      </w:pPr>
      <w:r>
        <w:rPr>
          <w:rFonts w:cs="Arial"/>
        </w:rPr>
        <w:t xml:space="preserve">Przedsiębiorca może zrealizować, w ramach </w:t>
      </w:r>
      <w:r w:rsidR="00571A0F">
        <w:rPr>
          <w:rFonts w:cs="Arial"/>
        </w:rPr>
        <w:t>P</w:t>
      </w:r>
      <w:r w:rsidR="005A3C05">
        <w:rPr>
          <w:rFonts w:cs="Arial"/>
        </w:rPr>
        <w:t>rogramu, więcej niż trzy</w:t>
      </w:r>
      <w:r>
        <w:rPr>
          <w:rFonts w:cs="Arial"/>
        </w:rPr>
        <w:t xml:space="preserve"> </w:t>
      </w:r>
      <w:r w:rsidR="00F67508">
        <w:rPr>
          <w:rFonts w:cs="Arial"/>
        </w:rPr>
        <w:t xml:space="preserve">(3) </w:t>
      </w:r>
      <w:r>
        <w:rPr>
          <w:rFonts w:cs="Arial"/>
        </w:rPr>
        <w:t>działania promocyjne z listy określonej w pkt</w:t>
      </w:r>
      <w:r w:rsidR="00C42059">
        <w:rPr>
          <w:rFonts w:cs="Arial"/>
        </w:rPr>
        <w:t>.</w:t>
      </w:r>
      <w:r>
        <w:rPr>
          <w:rFonts w:cs="Arial"/>
        </w:rPr>
        <w:t xml:space="preserve"> 9. </w:t>
      </w:r>
    </w:p>
    <w:p w:rsidR="00F8643E" w:rsidRPr="00274A71" w:rsidRDefault="00F8643E" w:rsidP="00FD136E">
      <w:pPr>
        <w:pStyle w:val="Akapitzlist"/>
        <w:numPr>
          <w:ilvl w:val="0"/>
          <w:numId w:val="3"/>
        </w:numPr>
        <w:tabs>
          <w:tab w:val="clear" w:pos="720"/>
        </w:tabs>
        <w:spacing w:after="0"/>
        <w:ind w:left="426" w:hanging="502"/>
        <w:contextualSpacing w:val="0"/>
        <w:jc w:val="left"/>
        <w:rPr>
          <w:rFonts w:cs="Arial"/>
        </w:rPr>
      </w:pPr>
      <w:r w:rsidRPr="00274A71">
        <w:rPr>
          <w:rFonts w:cs="Arial"/>
        </w:rPr>
        <w:t>Przedsiębiorca może realizować, w ramach Programu działania promocyjne na więcej niż jednym rynku perspektywicznym</w:t>
      </w:r>
      <w:r>
        <w:rPr>
          <w:rFonts w:cs="Arial"/>
        </w:rPr>
        <w:t>, z rynków wskazanych w pkt. 13</w:t>
      </w:r>
      <w:r w:rsidRPr="00274A71">
        <w:rPr>
          <w:rFonts w:cs="Arial"/>
        </w:rPr>
        <w:t xml:space="preserve">. Na tym samym rynku </w:t>
      </w:r>
      <w:r>
        <w:rPr>
          <w:rFonts w:cs="Arial"/>
        </w:rPr>
        <w:t xml:space="preserve">perspektywicznym </w:t>
      </w:r>
      <w:r w:rsidRPr="00274A71">
        <w:rPr>
          <w:rFonts w:cs="Arial"/>
        </w:rPr>
        <w:t xml:space="preserve">przedsiębiorca może zrealizować ten sam rodzaj działania promocyjnego, z listy określonej w pkt. </w:t>
      </w:r>
      <w:r>
        <w:rPr>
          <w:rFonts w:cs="Arial"/>
        </w:rPr>
        <w:t>9</w:t>
      </w:r>
      <w:r w:rsidRPr="00274A71">
        <w:rPr>
          <w:rFonts w:cs="Arial"/>
        </w:rPr>
        <w:t xml:space="preserve"> a) – c), więcej niż raz.</w:t>
      </w:r>
    </w:p>
    <w:p w:rsidR="00F8643E" w:rsidRDefault="00F8643E" w:rsidP="00FD136E">
      <w:pPr>
        <w:pStyle w:val="Akapitzlist"/>
        <w:numPr>
          <w:ilvl w:val="0"/>
          <w:numId w:val="3"/>
        </w:numPr>
        <w:tabs>
          <w:tab w:val="clear" w:pos="720"/>
        </w:tabs>
        <w:spacing w:after="0"/>
        <w:ind w:left="426" w:hanging="502"/>
        <w:contextualSpacing w:val="0"/>
        <w:jc w:val="left"/>
        <w:rPr>
          <w:rFonts w:cs="Arial"/>
        </w:rPr>
      </w:pPr>
      <w:r w:rsidRPr="004436FC">
        <w:rPr>
          <w:rFonts w:cs="Arial"/>
        </w:rPr>
        <w:t>P</w:t>
      </w:r>
      <w:r>
        <w:rPr>
          <w:rFonts w:cs="Arial"/>
        </w:rPr>
        <w:t>rzedsiębiorca może</w:t>
      </w:r>
      <w:r w:rsidRPr="004436FC">
        <w:rPr>
          <w:rFonts w:cs="Arial"/>
        </w:rPr>
        <w:t xml:space="preserve"> ubiegać się o wsparcie finansowe na pokrycie części kosztów działań promocyjnych objętych Programem,</w:t>
      </w:r>
      <w:r>
        <w:rPr>
          <w:rFonts w:cs="Arial"/>
        </w:rPr>
        <w:t xml:space="preserve"> zgodnych</w:t>
      </w:r>
      <w:r w:rsidRPr="004436FC">
        <w:rPr>
          <w:rFonts w:cs="Arial"/>
        </w:rPr>
        <w:t xml:space="preserve"> z katalogiem kosztó</w:t>
      </w:r>
      <w:r>
        <w:rPr>
          <w:rFonts w:cs="Arial"/>
        </w:rPr>
        <w:t>w kwalifikowanych wskazanych w R</w:t>
      </w:r>
      <w:r w:rsidRPr="004436FC">
        <w:rPr>
          <w:rFonts w:cs="Arial"/>
        </w:rPr>
        <w:t>ozporządzeniu Ministra Infrastruktury i Rozwoju z dnia 10 lipca 2015 r. w sprawie udzielania przez Polską Agencję Rozwoju Przedsiębiorczości pomocy finansowej w ramach Programu Operacyjnego Inteligentny Rozwój 2014-2020</w:t>
      </w:r>
      <w:r>
        <w:rPr>
          <w:rStyle w:val="Odwoanieprzypisudolnego"/>
        </w:rPr>
        <w:footnoteReference w:id="9"/>
      </w:r>
      <w:r w:rsidRPr="004436FC">
        <w:rPr>
          <w:rFonts w:cs="Arial"/>
        </w:rPr>
        <w:t xml:space="preserve">. Maksymalna łączna wartość wydatków kwalifikowanych, objętych wsparciem finansowym, nie może przekroczyć kwoty 1 mln zł. </w:t>
      </w:r>
    </w:p>
    <w:p w:rsidR="00F8643E" w:rsidRDefault="00F8643E" w:rsidP="00FD136E">
      <w:pPr>
        <w:pStyle w:val="Akapitzlist"/>
        <w:numPr>
          <w:ilvl w:val="0"/>
          <w:numId w:val="3"/>
        </w:numPr>
        <w:tabs>
          <w:tab w:val="clear" w:pos="720"/>
        </w:tabs>
        <w:spacing w:after="0"/>
        <w:ind w:left="426" w:hanging="502"/>
        <w:contextualSpacing w:val="0"/>
        <w:jc w:val="left"/>
        <w:rPr>
          <w:rFonts w:cs="Arial"/>
        </w:rPr>
      </w:pPr>
      <w:r w:rsidRPr="00692541">
        <w:rPr>
          <w:rFonts w:cs="Arial"/>
        </w:rPr>
        <w:t>Szczegółowe informacje n</w:t>
      </w:r>
      <w:r>
        <w:rPr>
          <w:rFonts w:cs="Arial"/>
        </w:rPr>
        <w:t>a temat</w:t>
      </w:r>
      <w:r w:rsidRPr="00692541">
        <w:rPr>
          <w:rFonts w:cs="Arial"/>
        </w:rPr>
        <w:t xml:space="preserve"> warunków udzielania wsparcia oraz pr</w:t>
      </w:r>
      <w:r>
        <w:rPr>
          <w:rFonts w:cs="Arial"/>
        </w:rPr>
        <w:t xml:space="preserve">zyjmowania wniosków </w:t>
      </w:r>
      <w:r w:rsidRPr="00692541">
        <w:rPr>
          <w:rFonts w:cs="Arial"/>
        </w:rPr>
        <w:t xml:space="preserve">w ramach poddziałania 3.3.3 PO IR, zostaną </w:t>
      </w:r>
      <w:r>
        <w:rPr>
          <w:rFonts w:cs="Arial"/>
        </w:rPr>
        <w:t>opublikowane</w:t>
      </w:r>
      <w:r w:rsidRPr="00692541">
        <w:rPr>
          <w:rFonts w:cs="Arial"/>
        </w:rPr>
        <w:t xml:space="preserve"> na stronie internetowej </w:t>
      </w:r>
      <w:r w:rsidR="00AD1591">
        <w:rPr>
          <w:rFonts w:cs="Arial"/>
        </w:rPr>
        <w:t>PARP</w:t>
      </w:r>
      <w:r w:rsidRPr="00692541">
        <w:rPr>
          <w:rFonts w:cs="Arial"/>
        </w:rPr>
        <w:t xml:space="preserve"> w dniu ogłoszenia konkursu. </w:t>
      </w:r>
    </w:p>
    <w:p w:rsidR="00F8643E" w:rsidRPr="00723F94" w:rsidRDefault="00F8643E" w:rsidP="00FD136E">
      <w:pPr>
        <w:pStyle w:val="Nagwek1"/>
        <w:jc w:val="left"/>
      </w:pPr>
      <w:r>
        <w:t>II. Działania promocyjne dla przedsiębiorców</w:t>
      </w:r>
    </w:p>
    <w:p w:rsidR="00F8643E" w:rsidRPr="005535F4" w:rsidRDefault="00F8643E" w:rsidP="00D72073">
      <w:pPr>
        <w:pStyle w:val="Akapitzlist"/>
        <w:numPr>
          <w:ilvl w:val="0"/>
          <w:numId w:val="23"/>
        </w:numPr>
        <w:spacing w:after="240"/>
        <w:ind w:left="284" w:hanging="284"/>
        <w:contextualSpacing w:val="0"/>
        <w:jc w:val="left"/>
        <w:rPr>
          <w:b/>
        </w:rPr>
      </w:pPr>
      <w:r w:rsidRPr="005535F4">
        <w:rPr>
          <w:b/>
        </w:rPr>
        <w:t>M</w:t>
      </w:r>
      <w:r>
        <w:rPr>
          <w:b/>
        </w:rPr>
        <w:t>isja wyjazdowa</w:t>
      </w:r>
    </w:p>
    <w:p w:rsidR="00F8643E" w:rsidRPr="00F6164C" w:rsidRDefault="00F8643E" w:rsidP="00D72073">
      <w:pPr>
        <w:pStyle w:val="Akapitzlist"/>
        <w:numPr>
          <w:ilvl w:val="1"/>
          <w:numId w:val="23"/>
        </w:numPr>
        <w:ind w:left="709" w:hanging="437"/>
        <w:contextualSpacing w:val="0"/>
        <w:jc w:val="left"/>
        <w:rPr>
          <w:rFonts w:cs="Arial"/>
        </w:rPr>
      </w:pPr>
      <w:r>
        <w:t xml:space="preserve">Misja wyjazdowa ma na celu rozpoznanie rynku i </w:t>
      </w:r>
      <w:r w:rsidRPr="007B0F06">
        <w:t>n</w:t>
      </w:r>
      <w:r>
        <w:t>awiązanie kontaktów biznesowych.</w:t>
      </w:r>
      <w:r w:rsidRPr="007B0F06">
        <w:t xml:space="preserve"> </w:t>
      </w:r>
      <w:r>
        <w:t xml:space="preserve">Powinna </w:t>
      </w:r>
      <w:r w:rsidRPr="007B0F06">
        <w:t xml:space="preserve">prowadzić do </w:t>
      </w:r>
      <w:r>
        <w:t>nawiązania lub rozszerzenia współpracy z partnerami gospodarczymi</w:t>
      </w:r>
      <w:r w:rsidR="00D72073">
        <w:t>,</w:t>
      </w:r>
      <w:r>
        <w:t xml:space="preserve"> na rynku</w:t>
      </w:r>
      <w:r w:rsidR="00CA72B7">
        <w:t xml:space="preserve"> (</w:t>
      </w:r>
      <w:r w:rsidR="006252FD">
        <w:t>kraju)</w:t>
      </w:r>
      <w:r>
        <w:t>, na który</w:t>
      </w:r>
      <w:r w:rsidR="00CA72B7">
        <w:t>m</w:t>
      </w:r>
      <w:r>
        <w:t xml:space="preserve"> misja jest organizowana</w:t>
      </w:r>
      <w:r w:rsidR="00D72073">
        <w:t>, lub</w:t>
      </w:r>
      <w:r w:rsidR="00CA72B7">
        <w:t> </w:t>
      </w:r>
      <w:r w:rsidR="00D72073">
        <w:t>z</w:t>
      </w:r>
      <w:r w:rsidR="00CA72B7">
        <w:t> </w:t>
      </w:r>
      <w:r w:rsidR="00D72073">
        <w:t>organizacją międzynarodową lub pozarządową</w:t>
      </w:r>
      <w:r>
        <w:t>.</w:t>
      </w:r>
    </w:p>
    <w:p w:rsidR="00F8643E" w:rsidRDefault="00F8643E" w:rsidP="00D72073">
      <w:pPr>
        <w:pStyle w:val="Akapitzlist"/>
        <w:numPr>
          <w:ilvl w:val="1"/>
          <w:numId w:val="23"/>
        </w:numPr>
        <w:ind w:left="709" w:hanging="437"/>
        <w:contextualSpacing w:val="0"/>
        <w:jc w:val="left"/>
        <w:rPr>
          <w:rFonts w:cs="Arial"/>
        </w:rPr>
      </w:pPr>
      <w:r>
        <w:t>Misja wyjazdowa może być połączona z uczestnictwem przedsiębiorcy w wydarzeniu targowym lub targowo-konferencyjnym w charakterze zwiedzającego (w tym w</w:t>
      </w:r>
      <w:r w:rsidR="00CA72B7">
        <w:t> </w:t>
      </w:r>
      <w:r>
        <w:t xml:space="preserve">wydarzeniu, na którym jest organizowane </w:t>
      </w:r>
      <w:r w:rsidRPr="006A18DF">
        <w:t>narodow</w:t>
      </w:r>
      <w:r>
        <w:t>e</w:t>
      </w:r>
      <w:r w:rsidRPr="006A18DF">
        <w:t xml:space="preserve"> sto</w:t>
      </w:r>
      <w:r>
        <w:t>isko informacyjno-promocyjne) lub też zostać zorganizowana niezależnie od tego wydarzenia.</w:t>
      </w:r>
      <w:r w:rsidRPr="00F6164C">
        <w:rPr>
          <w:rFonts w:cs="Arial"/>
        </w:rPr>
        <w:t xml:space="preserve"> Misja wyjazdowa, w części finansowanej z poddziałania 3.3.3 PO</w:t>
      </w:r>
      <w:r w:rsidR="005A3C05">
        <w:rPr>
          <w:rFonts w:cs="Arial"/>
        </w:rPr>
        <w:t xml:space="preserve"> IR, nie może trwać dłużej niż trzy</w:t>
      </w:r>
      <w:r w:rsidRPr="00F6164C">
        <w:rPr>
          <w:rFonts w:cs="Arial"/>
        </w:rPr>
        <w:t xml:space="preserve"> </w:t>
      </w:r>
      <w:r w:rsidR="00F67508">
        <w:rPr>
          <w:rFonts w:cs="Arial"/>
        </w:rPr>
        <w:t xml:space="preserve">(3) </w:t>
      </w:r>
      <w:r w:rsidRPr="00F6164C">
        <w:rPr>
          <w:rFonts w:cs="Arial"/>
        </w:rPr>
        <w:t>dni na miejscu.</w:t>
      </w:r>
      <w:r w:rsidR="00D72073">
        <w:rPr>
          <w:rFonts w:cs="Arial"/>
        </w:rPr>
        <w:t xml:space="preserve"> </w:t>
      </w:r>
      <w:r w:rsidR="00D72073" w:rsidRPr="00D72073">
        <w:rPr>
          <w:rFonts w:cs="Arial"/>
        </w:rPr>
        <w:t xml:space="preserve">W przypadku misji wyjazdowej organizowanej w więcej niż jednym kraju, misja, w części finansowanej z poddziałania 3.3.3 PO IR, nie może trwać dłużej niż trzy </w:t>
      </w:r>
      <w:r w:rsidR="00F67508">
        <w:rPr>
          <w:rFonts w:cs="Arial"/>
        </w:rPr>
        <w:t xml:space="preserve">(3) </w:t>
      </w:r>
      <w:r w:rsidR="00D72073" w:rsidRPr="00D72073">
        <w:rPr>
          <w:rFonts w:cs="Arial"/>
        </w:rPr>
        <w:t>dni w każdym z krajów odwiedzanych przez przedsiębiorcę.</w:t>
      </w:r>
    </w:p>
    <w:p w:rsidR="00F8643E" w:rsidRPr="00F6164C" w:rsidRDefault="00F8643E" w:rsidP="00D72073">
      <w:pPr>
        <w:pStyle w:val="Akapitzlist"/>
        <w:numPr>
          <w:ilvl w:val="1"/>
          <w:numId w:val="23"/>
        </w:numPr>
        <w:ind w:left="709" w:hanging="436"/>
        <w:contextualSpacing w:val="0"/>
        <w:jc w:val="left"/>
        <w:rPr>
          <w:rFonts w:cs="Arial"/>
        </w:rPr>
      </w:pPr>
      <w:r>
        <w:t>Program misji przygotowuje przedsiębiorca samodzielnie lub we współpracy z innymi podmiotami. P</w:t>
      </w:r>
      <w:r w:rsidRPr="007B0F06">
        <w:t xml:space="preserve">rogram </w:t>
      </w:r>
      <w:r>
        <w:t>misji</w:t>
      </w:r>
      <w:r w:rsidRPr="007B0F06">
        <w:t xml:space="preserve"> </w:t>
      </w:r>
      <w:r>
        <w:t>powinien</w:t>
      </w:r>
      <w:r w:rsidRPr="007B0F06">
        <w:t xml:space="preserve"> obejmować</w:t>
      </w:r>
      <w:r>
        <w:t xml:space="preserve"> organizację</w:t>
      </w:r>
      <w:r w:rsidRPr="007B0F06">
        <w:t xml:space="preserve"> co</w:t>
      </w:r>
      <w:r w:rsidR="005A3C05">
        <w:t xml:space="preserve"> najmniej trzech</w:t>
      </w:r>
      <w:r>
        <w:t xml:space="preserve"> spotkań biznesowych z udziałem potencjalnych kontrahentów</w:t>
      </w:r>
      <w:r w:rsidR="00D72073">
        <w:t xml:space="preserve">, przedstawicieli </w:t>
      </w:r>
      <w:r w:rsidR="00D72073">
        <w:lastRenderedPageBreak/>
        <w:t>organizacji międzynarodowych lub pozarządowych na każdym z odwiedzanych rynków</w:t>
      </w:r>
      <w:r>
        <w:t>. Ponadto program misji wyjazdowej może obejmować dodatkowe elementy takie jak: udział w konferencji branżowej</w:t>
      </w:r>
      <w:r w:rsidR="00D72073">
        <w:t xml:space="preserve"> lub konferencji organizowanej przez organizację międzynarodową</w:t>
      </w:r>
      <w:r>
        <w:t xml:space="preserve">, </w:t>
      </w:r>
      <w:r w:rsidRPr="007B0F06">
        <w:t>organizację pokaz</w:t>
      </w:r>
      <w:r w:rsidR="00C42059">
        <w:t xml:space="preserve">ów, prezentacji oraz wizyt </w:t>
      </w:r>
      <w:r>
        <w:t>w</w:t>
      </w:r>
      <w:r w:rsidR="00D72073">
        <w:t> </w:t>
      </w:r>
      <w:r>
        <w:t>siedzibach (zakładach produkcyjnych) kontrahentów</w:t>
      </w:r>
      <w:r w:rsidR="00D72073">
        <w:t xml:space="preserve"> lub w siedzibach organizacji międzynarodowych i pozarządowych</w:t>
      </w:r>
      <w:r w:rsidRPr="007B0F06">
        <w:t xml:space="preserve">. </w:t>
      </w:r>
    </w:p>
    <w:p w:rsidR="006252FD" w:rsidRDefault="00F8643E" w:rsidP="00D72073">
      <w:pPr>
        <w:pStyle w:val="Akapitzlist"/>
        <w:numPr>
          <w:ilvl w:val="1"/>
          <w:numId w:val="23"/>
        </w:numPr>
        <w:ind w:left="709" w:hanging="437"/>
        <w:contextualSpacing w:val="0"/>
        <w:jc w:val="left"/>
      </w:pPr>
      <w:r>
        <w:t xml:space="preserve">Po zakończeniu misji wyjazdowej przedsiębiorca jest zobowiązany przygotować </w:t>
      </w:r>
      <w:r>
        <w:br/>
        <w:t>i przedstawić raport z jej przebiegu zawierający co najmniej:</w:t>
      </w:r>
      <w:r w:rsidRPr="007B0F06">
        <w:t xml:space="preserve"> </w:t>
      </w:r>
      <w:r w:rsidR="006252FD">
        <w:t xml:space="preserve">datę i miejsce realizacji misji, ramowy plan misji, cel misji, informacje nt. pracowników przedsiębiorcy biorących udział w misji, harmonogram spotkań z kontrahentami, listę </w:t>
      </w:r>
      <w:r w:rsidR="005A3C05">
        <w:t>osób</w:t>
      </w:r>
      <w:r w:rsidR="006252FD">
        <w:t>, z którymi zorganizowano spotkania, opis innych aktywności podjętych w ramach misji, dokumentację fotograficzną, bilety wstępu na targi (jeśli była wizyta na targach), podsumowanie – opis osiągniętych celów misji.</w:t>
      </w:r>
    </w:p>
    <w:p w:rsidR="006252FD" w:rsidRDefault="006252FD" w:rsidP="00D72073">
      <w:pPr>
        <w:pStyle w:val="Akapitzlist"/>
        <w:numPr>
          <w:ilvl w:val="1"/>
          <w:numId w:val="23"/>
        </w:numPr>
        <w:ind w:left="709" w:hanging="437"/>
        <w:contextualSpacing w:val="0"/>
        <w:jc w:val="left"/>
      </w:pPr>
      <w:r>
        <w:t>W związku z udziałem Polski w Światowej Wystawie EXPO 2020 w Dubaju odbywającej się w okresie od 20 października 2020 r. do 10 kwietnia 2021 r. misja wyjazdowa może być połączona z uczestnictwem przedsiębiorcy w wydarzeniach odbywających się w ramach EXPO 2020, w tym w Polsk</w:t>
      </w:r>
      <w:r w:rsidR="000370E1">
        <w:t>o-Emirackim Forum Gospodarczym.</w:t>
      </w:r>
    </w:p>
    <w:p w:rsidR="00F8643E" w:rsidRPr="00F6164C" w:rsidRDefault="00F8643E" w:rsidP="00FD136E">
      <w:pPr>
        <w:pStyle w:val="Akapitzlist"/>
        <w:ind w:left="709"/>
        <w:jc w:val="left"/>
        <w:rPr>
          <w:rFonts w:cs="Arial"/>
        </w:rPr>
      </w:pPr>
    </w:p>
    <w:p w:rsidR="00F8643E" w:rsidRPr="00D57EE6" w:rsidRDefault="00F8643E" w:rsidP="00D72073">
      <w:pPr>
        <w:pStyle w:val="Akapitzlist"/>
        <w:numPr>
          <w:ilvl w:val="0"/>
          <w:numId w:val="23"/>
        </w:numPr>
        <w:spacing w:after="0"/>
        <w:ind w:left="284" w:hanging="284"/>
        <w:contextualSpacing w:val="0"/>
        <w:jc w:val="left"/>
        <w:rPr>
          <w:rFonts w:cs="Arial"/>
          <w:b/>
        </w:rPr>
      </w:pPr>
      <w:r>
        <w:rPr>
          <w:rFonts w:cs="Arial"/>
          <w:b/>
        </w:rPr>
        <w:t>Misja przyjazdowa</w:t>
      </w:r>
    </w:p>
    <w:p w:rsidR="00F8643E" w:rsidRDefault="00F8643E" w:rsidP="00D72073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 w:rsidRPr="00F6164C">
        <w:rPr>
          <w:rFonts w:cs="Arial"/>
        </w:rPr>
        <w:t xml:space="preserve">Przedsiębiorca może zorganizować przyjazdową misję gospodarczą (wizytę studyjną) dla potencjalnych i obecnych kontrahentów </w:t>
      </w:r>
      <w:r w:rsidR="00CA72B7">
        <w:rPr>
          <w:rFonts w:cs="Arial"/>
        </w:rPr>
        <w:t xml:space="preserve">z </w:t>
      </w:r>
      <w:r>
        <w:rPr>
          <w:rFonts w:cs="Arial"/>
        </w:rPr>
        <w:t xml:space="preserve">co najmniej </w:t>
      </w:r>
      <w:r w:rsidRPr="00F6164C">
        <w:rPr>
          <w:rFonts w:cs="Arial"/>
        </w:rPr>
        <w:t>jedn</w:t>
      </w:r>
      <w:r w:rsidR="006252FD">
        <w:rPr>
          <w:rFonts w:cs="Arial"/>
        </w:rPr>
        <w:t>ego</w:t>
      </w:r>
      <w:r w:rsidRPr="00F6164C">
        <w:rPr>
          <w:rFonts w:cs="Arial"/>
        </w:rPr>
        <w:t xml:space="preserve"> z rynków perspektywicznych (uczestnicy)</w:t>
      </w:r>
      <w:r w:rsidR="00D72073">
        <w:rPr>
          <w:rFonts w:cs="Arial"/>
        </w:rPr>
        <w:t>, przedstawicieli organizacji międzynarodowych lub pozarządowych</w:t>
      </w:r>
      <w:r w:rsidRPr="00F6164C">
        <w:rPr>
          <w:rFonts w:cs="Arial"/>
        </w:rPr>
        <w:t>.</w:t>
      </w:r>
    </w:p>
    <w:p w:rsidR="00F8643E" w:rsidRDefault="00F8643E" w:rsidP="00D72073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 w:rsidRPr="00F6164C">
        <w:rPr>
          <w:rFonts w:cs="Arial"/>
        </w:rPr>
        <w:t>Program misji przyjazdowej przygotowuje przedsiębiorca samodzielnie lub we współpracy z innymi podmiotami. Misja przyjazdowa powinna obejmować co najmniej prezentację firmy przedsiębiorcy oraz organizację pokazu lub prezentacji produktów dla uczestników</w:t>
      </w:r>
      <w:r>
        <w:rPr>
          <w:rFonts w:cs="Arial"/>
        </w:rPr>
        <w:t xml:space="preserve"> misji.</w:t>
      </w:r>
    </w:p>
    <w:p w:rsidR="00F8643E" w:rsidRPr="00F6164C" w:rsidRDefault="00F8643E" w:rsidP="00D72073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 w:rsidRPr="00F6164C">
        <w:rPr>
          <w:rFonts w:cs="Arial"/>
        </w:rPr>
        <w:t xml:space="preserve">Program misji </w:t>
      </w:r>
      <w:r>
        <w:rPr>
          <w:rFonts w:cs="Arial"/>
        </w:rPr>
        <w:t xml:space="preserve">przyjazdowej </w:t>
      </w:r>
      <w:r w:rsidRPr="00F6164C">
        <w:rPr>
          <w:rFonts w:cs="Arial"/>
        </w:rPr>
        <w:t xml:space="preserve">może zakładać </w:t>
      </w:r>
      <w:r>
        <w:rPr>
          <w:rFonts w:cs="Arial"/>
        </w:rPr>
        <w:t>realizację innych działań promocyjnych</w:t>
      </w:r>
      <w:r w:rsidRPr="00F6164C">
        <w:rPr>
          <w:rFonts w:cs="Arial"/>
        </w:rPr>
        <w:t xml:space="preserve">, </w:t>
      </w:r>
      <w:r>
        <w:rPr>
          <w:rFonts w:cs="Arial"/>
        </w:rPr>
        <w:br/>
      </w:r>
      <w:r w:rsidRPr="00F6164C">
        <w:rPr>
          <w:rFonts w:cs="Arial"/>
        </w:rPr>
        <w:t>w tym odwiedzenie przez uczestników stoiska przedsiębiorcy zorganizowanego na krajowej imprezie targowej. Misja przyjazdowa, w części finansowanej z poddziałania 3.3.3 PO</w:t>
      </w:r>
      <w:r w:rsidR="00D72073">
        <w:rPr>
          <w:rFonts w:cs="Arial"/>
        </w:rPr>
        <w:t xml:space="preserve"> IR, nie może trwać dłużej niż trzy</w:t>
      </w:r>
      <w:r w:rsidRPr="00F6164C">
        <w:rPr>
          <w:rFonts w:cs="Arial"/>
        </w:rPr>
        <w:t xml:space="preserve"> </w:t>
      </w:r>
      <w:r w:rsidR="00F67508">
        <w:rPr>
          <w:rFonts w:cs="Arial"/>
        </w:rPr>
        <w:t xml:space="preserve">(3) </w:t>
      </w:r>
      <w:r w:rsidRPr="00F6164C">
        <w:rPr>
          <w:rFonts w:cs="Arial"/>
        </w:rPr>
        <w:t>dni na miejscu.</w:t>
      </w:r>
      <w:r w:rsidRPr="00F6164C">
        <w:t xml:space="preserve"> </w:t>
      </w:r>
    </w:p>
    <w:p w:rsidR="006252FD" w:rsidRPr="006252FD" w:rsidRDefault="00F8643E" w:rsidP="00D72073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 w:rsidRPr="006252FD">
        <w:rPr>
          <w:rFonts w:cs="Arial"/>
        </w:rPr>
        <w:t xml:space="preserve">Przedsiębiorca organizujący misję przyjazdową jest zobowiązany przygotować </w:t>
      </w:r>
      <w:r w:rsidRPr="006252FD">
        <w:rPr>
          <w:rFonts w:cs="Arial"/>
        </w:rPr>
        <w:br/>
        <w:t xml:space="preserve">i przedstawić raport z jej przebiegu. Raport powinien zawierać, co najmniej: </w:t>
      </w:r>
      <w:r w:rsidR="006252FD" w:rsidRPr="006252FD">
        <w:rPr>
          <w:rFonts w:cs="Arial"/>
        </w:rPr>
        <w:t>datę i</w:t>
      </w:r>
      <w:r w:rsidR="00C42059">
        <w:rPr>
          <w:rFonts w:cs="Arial"/>
        </w:rPr>
        <w:t> </w:t>
      </w:r>
      <w:r w:rsidR="006252FD" w:rsidRPr="006252FD">
        <w:rPr>
          <w:rFonts w:cs="Arial"/>
        </w:rPr>
        <w:t>miejsce realizacji misji, ramowy plan misji, cel misji, informacje nt. uczestników misji, dokumentację fotograficzną, bilety wstępu na targi (jeśli była wizyta na targach w</w:t>
      </w:r>
      <w:r w:rsidR="00C42059">
        <w:rPr>
          <w:rFonts w:cs="Arial"/>
        </w:rPr>
        <w:t> </w:t>
      </w:r>
      <w:r w:rsidR="006252FD" w:rsidRPr="006252FD">
        <w:rPr>
          <w:rFonts w:cs="Arial"/>
        </w:rPr>
        <w:t>Polsce), podsumowanie – opis osiągniętych celów misji.</w:t>
      </w:r>
    </w:p>
    <w:p w:rsidR="00F8643E" w:rsidRDefault="00F8643E" w:rsidP="00FD136E">
      <w:pPr>
        <w:pStyle w:val="Akapitzlist"/>
        <w:spacing w:after="0"/>
        <w:ind w:left="709"/>
        <w:jc w:val="left"/>
        <w:rPr>
          <w:rFonts w:cs="Arial"/>
        </w:rPr>
      </w:pPr>
    </w:p>
    <w:p w:rsidR="00D72073" w:rsidRDefault="00D72073" w:rsidP="00FD136E">
      <w:pPr>
        <w:pStyle w:val="Akapitzlist"/>
        <w:spacing w:after="0"/>
        <w:ind w:left="709"/>
        <w:jc w:val="left"/>
        <w:rPr>
          <w:rFonts w:cs="Arial"/>
        </w:rPr>
      </w:pPr>
    </w:p>
    <w:p w:rsidR="00D72073" w:rsidRDefault="00D72073" w:rsidP="00FD136E">
      <w:pPr>
        <w:pStyle w:val="Akapitzlist"/>
        <w:spacing w:after="0"/>
        <w:ind w:left="709"/>
        <w:jc w:val="left"/>
        <w:rPr>
          <w:rFonts w:cs="Arial"/>
        </w:rPr>
      </w:pPr>
    </w:p>
    <w:p w:rsidR="00D72073" w:rsidRPr="00F6164C" w:rsidRDefault="00D72073" w:rsidP="00FD136E">
      <w:pPr>
        <w:pStyle w:val="Akapitzlist"/>
        <w:spacing w:after="0"/>
        <w:ind w:left="709"/>
        <w:jc w:val="left"/>
        <w:rPr>
          <w:rFonts w:cs="Arial"/>
        </w:rPr>
      </w:pPr>
    </w:p>
    <w:p w:rsidR="00F8643E" w:rsidRPr="00671541" w:rsidRDefault="00F8643E" w:rsidP="00FD136E">
      <w:pPr>
        <w:pStyle w:val="Akapitzlist"/>
        <w:numPr>
          <w:ilvl w:val="0"/>
          <w:numId w:val="23"/>
        </w:numPr>
        <w:spacing w:after="0"/>
        <w:ind w:left="284" w:hanging="284"/>
        <w:contextualSpacing w:val="0"/>
        <w:jc w:val="left"/>
        <w:rPr>
          <w:rFonts w:cs="Arial"/>
          <w:b/>
        </w:rPr>
      </w:pPr>
      <w:r w:rsidRPr="00671541">
        <w:rPr>
          <w:rFonts w:cs="Arial"/>
          <w:b/>
        </w:rPr>
        <w:lastRenderedPageBreak/>
        <w:t xml:space="preserve">Organizacja stoiska na imprezie targowej lub targowo-konferencyjnej </w:t>
      </w:r>
    </w:p>
    <w:p w:rsidR="00F8643E" w:rsidRDefault="00F8643E" w:rsidP="00D72073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 w:rsidRPr="00F6164C">
        <w:rPr>
          <w:rFonts w:cs="Arial"/>
        </w:rPr>
        <w:t>W ramach realizacji Programu przedsiębiorca może zorganizować indywidualne stoisko wystawiennicze na imprezie targowej lub targowo-konferencyjnej (impreza targowa).</w:t>
      </w:r>
    </w:p>
    <w:p w:rsidR="00F8643E" w:rsidRDefault="00F8643E" w:rsidP="00D72073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 w:rsidRPr="00F6164C">
        <w:rPr>
          <w:rFonts w:cs="Arial"/>
        </w:rPr>
        <w:t xml:space="preserve">Stoisko powinno zostać zorganizowane na imprezie targowej o charakterze b2b </w:t>
      </w:r>
      <w:r>
        <w:rPr>
          <w:rFonts w:cs="Arial"/>
        </w:rPr>
        <w:t>oraz</w:t>
      </w:r>
      <w:r w:rsidRPr="00F6164C">
        <w:rPr>
          <w:rFonts w:cs="Arial"/>
        </w:rPr>
        <w:t xml:space="preserve"> </w:t>
      </w:r>
      <w:r w:rsidR="009C7644">
        <w:rPr>
          <w:rFonts w:cs="Arial"/>
        </w:rPr>
        <w:t xml:space="preserve">o </w:t>
      </w:r>
      <w:r w:rsidRPr="00F6164C">
        <w:rPr>
          <w:rFonts w:cs="Arial"/>
        </w:rPr>
        <w:t>zasięgu międzynarodowym.</w:t>
      </w:r>
    </w:p>
    <w:p w:rsidR="00F8643E" w:rsidRDefault="00F8643E" w:rsidP="00D72073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 w:rsidRPr="00F6164C">
        <w:rPr>
          <w:rFonts w:cs="Arial"/>
        </w:rPr>
        <w:t xml:space="preserve">Przedsiębiorca uczestniczący w imprezie targowej jest zobowiązany do </w:t>
      </w:r>
      <w:r w:rsidRPr="00F6164C">
        <w:rPr>
          <w:rFonts w:cs="Arial"/>
          <w:bCs/>
        </w:rPr>
        <w:t>nabycia lub wytworzenia oraz do instalacji na stoisku wystawienniczym trwałego i widocznego elementu dekoracyjnego uwzględniającego założenia wizualizacji Marki Polskiej Gospodarki.</w:t>
      </w:r>
    </w:p>
    <w:p w:rsidR="00F8643E" w:rsidRDefault="00F8643E" w:rsidP="00D72073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 w:rsidRPr="00F6164C">
        <w:rPr>
          <w:rFonts w:cs="Arial"/>
        </w:rPr>
        <w:t xml:space="preserve">Księga wizualizacji Marki Polskiej Gospodarki jest dostępna na </w:t>
      </w:r>
      <w:hyperlink r:id="rId9" w:history="1">
        <w:r w:rsidRPr="00B95A9D">
          <w:t>Portalu Promocji Eksportu</w:t>
        </w:r>
      </w:hyperlink>
      <w:r w:rsidRPr="00F6164C">
        <w:rPr>
          <w:rFonts w:cs="Arial"/>
        </w:rPr>
        <w:t xml:space="preserve">, na stronie internetowej </w:t>
      </w:r>
      <w:hyperlink r:id="rId10" w:history="1">
        <w:r w:rsidRPr="00B95A9D">
          <w:t xml:space="preserve">Ministerstwa </w:t>
        </w:r>
        <w:r w:rsidR="006252FD">
          <w:t>Rozwoju</w:t>
        </w:r>
        <w:r w:rsidRPr="00B95A9D">
          <w:t xml:space="preserve">, </w:t>
        </w:r>
      </w:hyperlink>
      <w:r w:rsidRPr="00F6164C">
        <w:rPr>
          <w:rFonts w:cs="Arial"/>
        </w:rPr>
        <w:t>bądź u Operatora Programu.</w:t>
      </w:r>
    </w:p>
    <w:p w:rsidR="00F8643E" w:rsidRPr="00FB561C" w:rsidRDefault="00F8643E" w:rsidP="00FD136E">
      <w:pPr>
        <w:pStyle w:val="Akapitzlist"/>
        <w:spacing w:after="0"/>
        <w:jc w:val="left"/>
        <w:rPr>
          <w:rFonts w:cs="Arial"/>
        </w:rPr>
      </w:pPr>
    </w:p>
    <w:p w:rsidR="00F8643E" w:rsidRDefault="00F8643E" w:rsidP="00FD136E">
      <w:pPr>
        <w:pStyle w:val="Akapitzlist"/>
        <w:numPr>
          <w:ilvl w:val="0"/>
          <w:numId w:val="23"/>
        </w:numPr>
        <w:spacing w:after="0"/>
        <w:ind w:left="284" w:hanging="284"/>
        <w:contextualSpacing w:val="0"/>
        <w:jc w:val="left"/>
        <w:rPr>
          <w:rFonts w:cs="Arial"/>
          <w:b/>
        </w:rPr>
      </w:pPr>
      <w:r>
        <w:rPr>
          <w:rFonts w:cs="Arial"/>
          <w:b/>
        </w:rPr>
        <w:t>Usługa doradcza</w:t>
      </w:r>
    </w:p>
    <w:p w:rsidR="00F8643E" w:rsidRDefault="00F8643E" w:rsidP="00AF0D77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 w:rsidRPr="004B76EA">
        <w:rPr>
          <w:rFonts w:cs="Arial"/>
        </w:rPr>
        <w:t xml:space="preserve">Przedsiębiorca może zakupić jedną usługę doradczą w zakresie </w:t>
      </w:r>
      <w:r w:rsidR="00AF0D77">
        <w:rPr>
          <w:rFonts w:cs="Arial"/>
        </w:rPr>
        <w:t xml:space="preserve">nawiązania współpracy z organizacją międzynarodową lub pozarządową w związku z prowadzonymi przez te organizacje działaniami lub w zakresie </w:t>
      </w:r>
      <w:r w:rsidRPr="004B76EA">
        <w:rPr>
          <w:rFonts w:cs="Arial"/>
        </w:rPr>
        <w:t xml:space="preserve">przygotowania wejścia na </w:t>
      </w:r>
      <w:proofErr w:type="spellStart"/>
      <w:r w:rsidRPr="004B76EA">
        <w:rPr>
          <w:rFonts w:cs="Arial"/>
        </w:rPr>
        <w:t>pozaunijny</w:t>
      </w:r>
      <w:proofErr w:type="spellEnd"/>
      <w:r w:rsidRPr="004B76EA">
        <w:rPr>
          <w:rFonts w:cs="Arial"/>
        </w:rPr>
        <w:t xml:space="preserve"> rynek perspektywiczny</w:t>
      </w:r>
      <w:r w:rsidR="00AF0D77">
        <w:rPr>
          <w:rFonts w:cs="Arial"/>
        </w:rPr>
        <w:t>,</w:t>
      </w:r>
      <w:r w:rsidRPr="004B76EA">
        <w:rPr>
          <w:rFonts w:cs="Arial"/>
        </w:rPr>
        <w:t xml:space="preserve"> wskazany w </w:t>
      </w:r>
      <w:r w:rsidR="006252FD">
        <w:rPr>
          <w:rFonts w:cs="Arial"/>
        </w:rPr>
        <w:t xml:space="preserve">rozdziale I </w:t>
      </w:r>
      <w:r w:rsidRPr="004B76EA">
        <w:rPr>
          <w:rFonts w:cs="Arial"/>
        </w:rPr>
        <w:t xml:space="preserve">pkt. </w:t>
      </w:r>
      <w:r>
        <w:rPr>
          <w:rFonts w:cs="Arial"/>
        </w:rPr>
        <w:t>1</w:t>
      </w:r>
      <w:r w:rsidR="006252FD">
        <w:rPr>
          <w:rFonts w:cs="Arial"/>
        </w:rPr>
        <w:t>3</w:t>
      </w:r>
      <w:r>
        <w:rPr>
          <w:rFonts w:cs="Arial"/>
        </w:rPr>
        <w:t>, w</w:t>
      </w:r>
      <w:r w:rsidR="00C42059">
        <w:rPr>
          <w:rFonts w:cs="Arial"/>
        </w:rPr>
        <w:t> </w:t>
      </w:r>
      <w:r>
        <w:rPr>
          <w:rFonts w:cs="Arial"/>
        </w:rPr>
        <w:t xml:space="preserve">związku z udziałem </w:t>
      </w:r>
      <w:r w:rsidR="006252FD">
        <w:rPr>
          <w:rFonts w:cs="Arial"/>
        </w:rPr>
        <w:t xml:space="preserve">w charakterze wystawcy </w:t>
      </w:r>
      <w:r>
        <w:rPr>
          <w:rFonts w:cs="Arial"/>
        </w:rPr>
        <w:t xml:space="preserve">w imprezie targowej lub targowo konferencyjnej odbywającej się na tym rynku. </w:t>
      </w:r>
    </w:p>
    <w:p w:rsidR="00F8643E" w:rsidRDefault="00F8643E" w:rsidP="00AF0D77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>
        <w:rPr>
          <w:rFonts w:cs="Arial"/>
        </w:rPr>
        <w:t>Usługa doradcza musi być nabyta od podmiotu posiadającego potencjał i</w:t>
      </w:r>
      <w:r w:rsidR="00C42059">
        <w:rPr>
          <w:rFonts w:cs="Arial"/>
        </w:rPr>
        <w:t> </w:t>
      </w:r>
      <w:r>
        <w:rPr>
          <w:rFonts w:cs="Arial"/>
        </w:rPr>
        <w:t xml:space="preserve">potwierdzone doświadczenie w zakresie świadczenia tego typu usług na wybranym przez przedsiębiorcę </w:t>
      </w:r>
      <w:proofErr w:type="spellStart"/>
      <w:r>
        <w:rPr>
          <w:rFonts w:cs="Arial"/>
        </w:rPr>
        <w:t>pozaunijnym</w:t>
      </w:r>
      <w:proofErr w:type="spellEnd"/>
      <w:r>
        <w:rPr>
          <w:rFonts w:cs="Arial"/>
        </w:rPr>
        <w:t xml:space="preserve"> rynku perspektywicznym</w:t>
      </w:r>
      <w:r w:rsidR="00AF0D77">
        <w:rPr>
          <w:rFonts w:cs="Arial"/>
        </w:rPr>
        <w:t xml:space="preserve"> lub posiadającego doświadczenie w procedurach zamówieniowych organizacji międzynarodowej lub pozarządowej</w:t>
      </w:r>
      <w:r>
        <w:rPr>
          <w:rFonts w:cs="Arial"/>
        </w:rPr>
        <w:t>.</w:t>
      </w:r>
    </w:p>
    <w:p w:rsidR="00F8643E" w:rsidRDefault="00F8643E" w:rsidP="00AF0D77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>
        <w:rPr>
          <w:rFonts w:cs="Arial"/>
        </w:rPr>
        <w:t xml:space="preserve">Wartość podlegających finansowaniu w ramach poddziałania 3.3.3 POIR kosztów nabycia usługi doradczej nie może przekroczyć wartości 5% ogółu kosztów działań realizowanych przez przedsiębiorcę w ramach Programu. </w:t>
      </w:r>
    </w:p>
    <w:p w:rsidR="00D04B2D" w:rsidRPr="004B76EA" w:rsidRDefault="00D04B2D" w:rsidP="00FD136E">
      <w:pPr>
        <w:pStyle w:val="Akapitzlist"/>
        <w:spacing w:after="0"/>
        <w:ind w:left="709"/>
        <w:jc w:val="left"/>
        <w:rPr>
          <w:rFonts w:cs="Arial"/>
        </w:rPr>
      </w:pPr>
    </w:p>
    <w:p w:rsidR="00F8643E" w:rsidRPr="00EA153C" w:rsidRDefault="00F8643E" w:rsidP="00FD136E">
      <w:pPr>
        <w:pStyle w:val="Akapitzlist"/>
        <w:numPr>
          <w:ilvl w:val="0"/>
          <w:numId w:val="23"/>
        </w:numPr>
        <w:spacing w:after="0"/>
        <w:ind w:left="284" w:hanging="284"/>
        <w:contextualSpacing w:val="0"/>
        <w:jc w:val="left"/>
        <w:rPr>
          <w:rFonts w:cs="Arial"/>
          <w:b/>
        </w:rPr>
      </w:pPr>
      <w:r w:rsidRPr="00951BF9">
        <w:rPr>
          <w:rFonts w:cs="Arial"/>
          <w:b/>
        </w:rPr>
        <w:t xml:space="preserve">Dodatkowe działania promocyjne </w:t>
      </w:r>
    </w:p>
    <w:p w:rsidR="00F8643E" w:rsidRPr="00EA153C" w:rsidRDefault="00F8643E" w:rsidP="00FD136E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 w:rsidRPr="00F6164C">
        <w:rPr>
          <w:rFonts w:cs="Arial"/>
        </w:rPr>
        <w:t>Przedsiębiorca biorący udział w P</w:t>
      </w:r>
      <w:r>
        <w:rPr>
          <w:rFonts w:cs="Arial"/>
        </w:rPr>
        <w:t>rogramie,</w:t>
      </w:r>
      <w:r w:rsidRPr="00F6164C">
        <w:rPr>
          <w:rFonts w:cs="Arial"/>
        </w:rPr>
        <w:t xml:space="preserve"> </w:t>
      </w:r>
      <w:r>
        <w:rPr>
          <w:rFonts w:cs="Arial"/>
        </w:rPr>
        <w:t>wdrażający działania</w:t>
      </w:r>
      <w:r w:rsidRPr="00F6164C">
        <w:rPr>
          <w:rFonts w:cs="Arial"/>
        </w:rPr>
        <w:t xml:space="preserve"> </w:t>
      </w:r>
      <w:r>
        <w:rPr>
          <w:rFonts w:cs="Arial"/>
        </w:rPr>
        <w:t>promocyjne</w:t>
      </w:r>
      <w:r w:rsidRPr="00F6164C">
        <w:rPr>
          <w:rFonts w:cs="Arial"/>
        </w:rPr>
        <w:t xml:space="preserve"> opisane w </w:t>
      </w:r>
      <w:r w:rsidR="006252FD">
        <w:rPr>
          <w:rFonts w:cs="Arial"/>
        </w:rPr>
        <w:t xml:space="preserve">rozdziale </w:t>
      </w:r>
      <w:r w:rsidRPr="00F6164C">
        <w:rPr>
          <w:rFonts w:cs="Arial"/>
        </w:rPr>
        <w:t>II</w:t>
      </w:r>
      <w:r w:rsidR="006252FD">
        <w:rPr>
          <w:rFonts w:cs="Arial"/>
        </w:rPr>
        <w:t xml:space="preserve"> pkty</w:t>
      </w:r>
      <w:r w:rsidRPr="00F6164C">
        <w:rPr>
          <w:rFonts w:cs="Arial"/>
        </w:rPr>
        <w:t xml:space="preserve">1-3, może </w:t>
      </w:r>
      <w:r>
        <w:rPr>
          <w:rFonts w:cs="Arial"/>
        </w:rPr>
        <w:t xml:space="preserve">sfinansować, w ramach </w:t>
      </w:r>
      <w:r w:rsidRPr="00EA153C">
        <w:rPr>
          <w:rFonts w:cs="Arial"/>
        </w:rPr>
        <w:t>poddziałania 3.3.3 POIR</w:t>
      </w:r>
      <w:r w:rsidRPr="00F6164C">
        <w:rPr>
          <w:rFonts w:cs="Arial"/>
        </w:rPr>
        <w:t xml:space="preserve"> dodatkowe działania promocyjne</w:t>
      </w:r>
      <w:r>
        <w:rPr>
          <w:rFonts w:cs="Arial"/>
        </w:rPr>
        <w:t xml:space="preserve"> w zakresie</w:t>
      </w:r>
      <w:r w:rsidRPr="00EA153C">
        <w:rPr>
          <w:rFonts w:cs="Arial"/>
        </w:rPr>
        <w:t>:</w:t>
      </w:r>
    </w:p>
    <w:p w:rsidR="00F8643E" w:rsidRPr="004436FC" w:rsidRDefault="00F8643E" w:rsidP="00FD136E">
      <w:pPr>
        <w:numPr>
          <w:ilvl w:val="0"/>
          <w:numId w:val="40"/>
        </w:numPr>
        <w:ind w:left="1134" w:hanging="425"/>
        <w:contextualSpacing/>
        <w:jc w:val="left"/>
        <w:rPr>
          <w:rFonts w:cs="Arial"/>
          <w:bCs/>
        </w:rPr>
      </w:pPr>
      <w:r w:rsidRPr="007B0F06">
        <w:rPr>
          <w:rFonts w:cs="Arial"/>
          <w:bCs/>
        </w:rPr>
        <w:t>n</w:t>
      </w:r>
      <w:r>
        <w:rPr>
          <w:rFonts w:cs="Arial"/>
          <w:bCs/>
        </w:rPr>
        <w:t>abycia</w:t>
      </w:r>
      <w:r w:rsidRPr="007B0F06">
        <w:rPr>
          <w:rFonts w:cs="Arial"/>
          <w:bCs/>
        </w:rPr>
        <w:t xml:space="preserve"> </w:t>
      </w:r>
      <w:r>
        <w:rPr>
          <w:rFonts w:cs="Arial"/>
          <w:bCs/>
        </w:rPr>
        <w:t>lub wytworzenia oraz dystrybucji</w:t>
      </w:r>
      <w:r w:rsidRPr="007B0F06">
        <w:rPr>
          <w:rFonts w:cs="Arial"/>
          <w:bCs/>
        </w:rPr>
        <w:t xml:space="preserve"> </w:t>
      </w:r>
      <w:r>
        <w:rPr>
          <w:rFonts w:cs="Arial"/>
          <w:bCs/>
        </w:rPr>
        <w:t xml:space="preserve">obcojęzycznych lub dwujęzycznych </w:t>
      </w:r>
      <w:r w:rsidRPr="007B0F06">
        <w:rPr>
          <w:rFonts w:cs="Arial"/>
          <w:bCs/>
        </w:rPr>
        <w:t>materiałów informacyjno-promocyjnych takich jak</w:t>
      </w:r>
      <w:r>
        <w:rPr>
          <w:rFonts w:cs="Arial"/>
          <w:bCs/>
        </w:rPr>
        <w:t>:</w:t>
      </w:r>
      <w:r w:rsidRPr="007B0F06">
        <w:rPr>
          <w:rFonts w:cs="Arial"/>
          <w:bCs/>
        </w:rPr>
        <w:t xml:space="preserve"> gadżety</w:t>
      </w:r>
      <w:r>
        <w:rPr>
          <w:rFonts w:cs="Arial"/>
          <w:bCs/>
        </w:rPr>
        <w:t xml:space="preserve"> reklamowe</w:t>
      </w:r>
      <w:r w:rsidRPr="007B0F06">
        <w:rPr>
          <w:rFonts w:cs="Arial"/>
          <w:bCs/>
        </w:rPr>
        <w:t>, materiały drukowane</w:t>
      </w:r>
      <w:r>
        <w:rPr>
          <w:rFonts w:cs="Arial"/>
          <w:bCs/>
        </w:rPr>
        <w:t xml:space="preserve"> np. foldery, ulotki, wizytówki,</w:t>
      </w:r>
    </w:p>
    <w:p w:rsidR="00F8643E" w:rsidRPr="004436FC" w:rsidRDefault="00F8643E" w:rsidP="00FD136E">
      <w:pPr>
        <w:numPr>
          <w:ilvl w:val="0"/>
          <w:numId w:val="40"/>
        </w:numPr>
        <w:ind w:left="1134" w:hanging="425"/>
        <w:contextualSpacing/>
        <w:jc w:val="left"/>
        <w:rPr>
          <w:rFonts w:cs="Arial"/>
          <w:bCs/>
        </w:rPr>
      </w:pPr>
      <w:r>
        <w:rPr>
          <w:rFonts w:cs="Arial"/>
          <w:bCs/>
        </w:rPr>
        <w:t>produkcji i emisji</w:t>
      </w:r>
      <w:r w:rsidRPr="007B0F06">
        <w:rPr>
          <w:rFonts w:cs="Arial"/>
          <w:bCs/>
        </w:rPr>
        <w:t xml:space="preserve"> spotów </w:t>
      </w:r>
      <w:r>
        <w:rPr>
          <w:rFonts w:cs="Arial"/>
          <w:bCs/>
        </w:rPr>
        <w:t xml:space="preserve">reklamowych </w:t>
      </w:r>
      <w:r w:rsidRPr="007B0F06">
        <w:rPr>
          <w:rFonts w:cs="Arial"/>
          <w:bCs/>
        </w:rPr>
        <w:t>i f</w:t>
      </w:r>
      <w:r>
        <w:rPr>
          <w:rFonts w:cs="Arial"/>
          <w:bCs/>
        </w:rPr>
        <w:t>ilmów informacyjno-promocyjnych promujących markę przedsiębiorcy,</w:t>
      </w:r>
    </w:p>
    <w:p w:rsidR="00F8643E" w:rsidRDefault="00F8643E" w:rsidP="00FD136E">
      <w:pPr>
        <w:numPr>
          <w:ilvl w:val="0"/>
          <w:numId w:val="40"/>
        </w:numPr>
        <w:ind w:left="1134" w:hanging="425"/>
        <w:contextualSpacing/>
        <w:jc w:val="left"/>
        <w:rPr>
          <w:rFonts w:cs="Arial"/>
          <w:bCs/>
        </w:rPr>
      </w:pPr>
      <w:r>
        <w:rPr>
          <w:rFonts w:cs="Arial"/>
          <w:bCs/>
        </w:rPr>
        <w:t>kosztów zagranicznej reklamy prasowej, internetowej, reklamy w katalogach targowych i branżowych,</w:t>
      </w:r>
    </w:p>
    <w:p w:rsidR="00F8643E" w:rsidRPr="002A229C" w:rsidRDefault="00F8643E" w:rsidP="00FD136E">
      <w:pPr>
        <w:numPr>
          <w:ilvl w:val="0"/>
          <w:numId w:val="40"/>
        </w:numPr>
        <w:ind w:left="1134" w:hanging="425"/>
        <w:contextualSpacing/>
        <w:jc w:val="left"/>
        <w:rPr>
          <w:rFonts w:cs="Arial"/>
          <w:bCs/>
        </w:rPr>
      </w:pPr>
      <w:r w:rsidRPr="002A229C">
        <w:rPr>
          <w:rFonts w:cs="Arial"/>
          <w:bCs/>
        </w:rPr>
        <w:lastRenderedPageBreak/>
        <w:t>organizacj</w:t>
      </w:r>
      <w:r>
        <w:rPr>
          <w:rFonts w:cs="Arial"/>
          <w:bCs/>
        </w:rPr>
        <w:t>i</w:t>
      </w:r>
      <w:r w:rsidRPr="002A229C">
        <w:rPr>
          <w:rFonts w:cs="Arial"/>
          <w:bCs/>
        </w:rPr>
        <w:t xml:space="preserve"> </w:t>
      </w:r>
      <w:r>
        <w:rPr>
          <w:rFonts w:cs="Arial"/>
          <w:bCs/>
        </w:rPr>
        <w:t xml:space="preserve">prezentacji produktów, kolekcji (np. w formie </w:t>
      </w:r>
      <w:proofErr w:type="spellStart"/>
      <w:r w:rsidRPr="002A229C">
        <w:rPr>
          <w:rFonts w:cs="Arial"/>
          <w:bCs/>
        </w:rPr>
        <w:t>showroomów</w:t>
      </w:r>
      <w:proofErr w:type="spellEnd"/>
      <w:r>
        <w:rPr>
          <w:rFonts w:cs="Arial"/>
          <w:bCs/>
        </w:rPr>
        <w:t>),</w:t>
      </w:r>
      <w:r w:rsidR="006252FD">
        <w:rPr>
          <w:rFonts w:cs="Arial"/>
          <w:bCs/>
        </w:rPr>
        <w:t xml:space="preserve"> </w:t>
      </w:r>
    </w:p>
    <w:p w:rsidR="00F8643E" w:rsidRDefault="00F8643E" w:rsidP="00FD136E">
      <w:pPr>
        <w:numPr>
          <w:ilvl w:val="0"/>
          <w:numId w:val="40"/>
        </w:numPr>
        <w:ind w:left="1134" w:hanging="425"/>
        <w:contextualSpacing/>
        <w:jc w:val="left"/>
        <w:rPr>
          <w:rFonts w:cs="Arial"/>
          <w:bCs/>
        </w:rPr>
      </w:pPr>
      <w:r>
        <w:rPr>
          <w:rFonts w:cs="Arial"/>
          <w:bCs/>
        </w:rPr>
        <w:t>p</w:t>
      </w:r>
      <w:r w:rsidRPr="002A229C">
        <w:rPr>
          <w:rFonts w:cs="Arial"/>
          <w:bCs/>
        </w:rPr>
        <w:t>rzygotowani</w:t>
      </w:r>
      <w:r>
        <w:rPr>
          <w:rFonts w:cs="Arial"/>
          <w:bCs/>
        </w:rPr>
        <w:t>a</w:t>
      </w:r>
      <w:r w:rsidRPr="002A229C">
        <w:rPr>
          <w:rFonts w:cs="Arial"/>
          <w:bCs/>
        </w:rPr>
        <w:t xml:space="preserve"> obcojęz</w:t>
      </w:r>
      <w:r>
        <w:rPr>
          <w:rFonts w:cs="Arial"/>
          <w:bCs/>
        </w:rPr>
        <w:t>ycznej strony internetowej lub obcojęzycznego</w:t>
      </w:r>
      <w:r w:rsidRPr="002A229C">
        <w:rPr>
          <w:rFonts w:cs="Arial"/>
          <w:bCs/>
        </w:rPr>
        <w:t xml:space="preserve"> modułu do istniejącej strony</w:t>
      </w:r>
      <w:r>
        <w:rPr>
          <w:rFonts w:cs="Arial"/>
          <w:bCs/>
        </w:rPr>
        <w:t>,</w:t>
      </w:r>
    </w:p>
    <w:p w:rsidR="004F482D" w:rsidRPr="002A229C" w:rsidRDefault="00F67508" w:rsidP="00F67508">
      <w:pPr>
        <w:numPr>
          <w:ilvl w:val="0"/>
          <w:numId w:val="40"/>
        </w:numPr>
        <w:ind w:left="1145" w:hanging="425"/>
        <w:contextualSpacing/>
        <w:jc w:val="left"/>
        <w:rPr>
          <w:rFonts w:cs="Arial"/>
          <w:bCs/>
        </w:rPr>
      </w:pPr>
      <w:r w:rsidRPr="00F67508">
        <w:rPr>
          <w:rFonts w:cs="Arial"/>
          <w:bCs/>
        </w:rPr>
        <w:t>przygotowania i prowadzenia działań informacyjno-promocyjnych na wyszukiwarkach internetowych i portalach</w:t>
      </w:r>
      <w:r w:rsidR="00E813E0">
        <w:rPr>
          <w:rFonts w:cs="Arial"/>
          <w:bCs/>
        </w:rPr>
        <w:t xml:space="preserve"> społecznościowych (w tym</w:t>
      </w:r>
      <w:r w:rsidRPr="00F67508">
        <w:rPr>
          <w:rFonts w:cs="Arial"/>
          <w:bCs/>
        </w:rPr>
        <w:t xml:space="preserve"> działań za granicą z wykorzystaniem reklamy internetowej, e-mailingu i innych form internetowej dystrybucji komunikatów marketingowych i promocyjnych, działań SEM/SEO, na platformach aukcyjnych, zakupowych, </w:t>
      </w:r>
      <w:proofErr w:type="spellStart"/>
      <w:r w:rsidRPr="00F67508">
        <w:rPr>
          <w:rFonts w:cs="Arial"/>
          <w:bCs/>
        </w:rPr>
        <w:t>marketplace’ach</w:t>
      </w:r>
      <w:proofErr w:type="spellEnd"/>
      <w:r w:rsidRPr="00F67508">
        <w:rPr>
          <w:rFonts w:cs="Arial"/>
          <w:bCs/>
        </w:rPr>
        <w:t xml:space="preserve"> typu B2B, B2C i B2G,  prowadzenia bloga, prowadzenia kanału w serwisach </w:t>
      </w:r>
      <w:proofErr w:type="spellStart"/>
      <w:r w:rsidRPr="00F67508">
        <w:rPr>
          <w:rFonts w:cs="Arial"/>
          <w:bCs/>
        </w:rPr>
        <w:t>streamingowych</w:t>
      </w:r>
      <w:proofErr w:type="spellEnd"/>
      <w:r w:rsidRPr="00F67508">
        <w:rPr>
          <w:rFonts w:cs="Arial"/>
          <w:bCs/>
        </w:rPr>
        <w:t xml:space="preserve"> w języku obcym (np. </w:t>
      </w:r>
      <w:proofErr w:type="spellStart"/>
      <w:r w:rsidRPr="00F67508">
        <w:rPr>
          <w:rFonts w:cs="Arial"/>
          <w:bCs/>
        </w:rPr>
        <w:t>youtube</w:t>
      </w:r>
      <w:proofErr w:type="spellEnd"/>
      <w:r w:rsidRPr="00F67508">
        <w:rPr>
          <w:rFonts w:cs="Arial"/>
          <w:bCs/>
        </w:rPr>
        <w:t>), włącznie z prowadzeniem analogicznych działań w kanale mobilnym</w:t>
      </w:r>
      <w:r w:rsidR="00E813E0">
        <w:rPr>
          <w:rFonts w:cs="Arial"/>
          <w:bCs/>
        </w:rPr>
        <w:t>)</w:t>
      </w:r>
      <w:r w:rsidRPr="00F67508">
        <w:rPr>
          <w:rFonts w:cs="Arial"/>
          <w:bCs/>
        </w:rPr>
        <w:t>.</w:t>
      </w:r>
    </w:p>
    <w:p w:rsidR="00F8643E" w:rsidRPr="007B0F06" w:rsidRDefault="00F8643E" w:rsidP="00FD136E">
      <w:pPr>
        <w:pStyle w:val="Akapitzlist"/>
        <w:numPr>
          <w:ilvl w:val="1"/>
          <w:numId w:val="23"/>
        </w:numPr>
        <w:spacing w:after="0"/>
        <w:ind w:left="709" w:hanging="425"/>
        <w:contextualSpacing w:val="0"/>
        <w:jc w:val="left"/>
        <w:rPr>
          <w:rFonts w:cs="Arial"/>
        </w:rPr>
      </w:pPr>
      <w:r>
        <w:rPr>
          <w:rFonts w:cs="Arial"/>
        </w:rPr>
        <w:t>Wartość podlegających finansowaniu, w ramach poddziałania 3.3.3 POIR, dodatkowych działań</w:t>
      </w:r>
      <w:r w:rsidRPr="00671541">
        <w:rPr>
          <w:rFonts w:cs="Arial"/>
        </w:rPr>
        <w:t xml:space="preserve"> </w:t>
      </w:r>
      <w:r>
        <w:rPr>
          <w:rFonts w:cs="Arial"/>
        </w:rPr>
        <w:t>promocyjnych nie może przekroczyć wartości 15% ogółu kosztów działań realizowanych przez przedsiębiorcę w ramach Programu.</w:t>
      </w:r>
    </w:p>
    <w:p w:rsidR="00E87C9A" w:rsidRPr="007B0F06" w:rsidRDefault="005052BB" w:rsidP="00FD136E">
      <w:pPr>
        <w:pStyle w:val="Nagwek2"/>
        <w:spacing w:before="360" w:after="120"/>
        <w:ind w:left="426" w:hanging="426"/>
        <w:jc w:val="left"/>
      </w:pPr>
      <w:r>
        <w:t>I</w:t>
      </w:r>
      <w:r w:rsidR="009D0938">
        <w:t>II</w:t>
      </w:r>
      <w:r w:rsidR="007D5863">
        <w:t xml:space="preserve">. </w:t>
      </w:r>
      <w:r w:rsidR="00E87C9A" w:rsidRPr="007B0F06">
        <w:t xml:space="preserve">Działania </w:t>
      </w:r>
      <w:r w:rsidR="009304A0" w:rsidRPr="007B0F06">
        <w:t xml:space="preserve">ogólne </w:t>
      </w:r>
      <w:r w:rsidR="00E87C9A" w:rsidRPr="007B0F06">
        <w:t xml:space="preserve">promujące branżę </w:t>
      </w:r>
      <w:r w:rsidR="00D04B2D" w:rsidRPr="00D04B2D">
        <w:t xml:space="preserve">usług prozdrowotnych </w:t>
      </w:r>
      <w:r w:rsidR="009304A0">
        <w:t>prowadzone przez Operatora Programu</w:t>
      </w:r>
    </w:p>
    <w:p w:rsidR="001C3ED6" w:rsidRDefault="00FD0C06" w:rsidP="00AF0D77">
      <w:pPr>
        <w:pStyle w:val="Akapitzlist"/>
        <w:numPr>
          <w:ilvl w:val="0"/>
          <w:numId w:val="41"/>
        </w:numPr>
        <w:spacing w:after="0"/>
        <w:ind w:left="714" w:hanging="357"/>
        <w:contextualSpacing w:val="0"/>
        <w:jc w:val="left"/>
      </w:pPr>
      <w:r>
        <w:t xml:space="preserve">Operatorem </w:t>
      </w:r>
      <w:r w:rsidR="001C3ED6">
        <w:t xml:space="preserve">programu w zakresie realizacji działań ogólnych promujących branżę </w:t>
      </w:r>
      <w:r w:rsidR="00D04B2D" w:rsidRPr="00D04B2D">
        <w:t xml:space="preserve">usług prozdrowotnych </w:t>
      </w:r>
      <w:r w:rsidR="00E42F03" w:rsidRPr="0043552F">
        <w:t>jest</w:t>
      </w:r>
      <w:r w:rsidR="001C3ED6">
        <w:t xml:space="preserve"> </w:t>
      </w:r>
      <w:r w:rsidR="00D04B2D">
        <w:t>Polska Organizacja Turystyczna</w:t>
      </w:r>
      <w:r w:rsidR="001C3ED6">
        <w:t>.</w:t>
      </w:r>
    </w:p>
    <w:p w:rsidR="001C3ED6" w:rsidRDefault="001C3ED6" w:rsidP="00AF0D77">
      <w:pPr>
        <w:pStyle w:val="Akapitzlist"/>
        <w:numPr>
          <w:ilvl w:val="0"/>
          <w:numId w:val="41"/>
        </w:numPr>
        <w:spacing w:after="0"/>
        <w:ind w:left="714" w:hanging="357"/>
        <w:contextualSpacing w:val="0"/>
        <w:jc w:val="left"/>
      </w:pPr>
      <w:r>
        <w:t xml:space="preserve">Przedsiębiorcy, zachowując zasadę konkurencyjności, będą mogli korzystać z usług </w:t>
      </w:r>
      <w:r w:rsidR="00FD0C06">
        <w:t>Operatora</w:t>
      </w:r>
      <w:r>
        <w:t xml:space="preserve"> branżowego programu promocji w zakresie organizacji działań przeznaczonych dla przedsiębiorców.</w:t>
      </w:r>
    </w:p>
    <w:p w:rsidR="001C3ED6" w:rsidRDefault="001C3ED6" w:rsidP="00AF0D77">
      <w:pPr>
        <w:pStyle w:val="Akapitzlist"/>
        <w:numPr>
          <w:ilvl w:val="0"/>
          <w:numId w:val="41"/>
        </w:numPr>
        <w:spacing w:after="0"/>
        <w:ind w:left="714" w:hanging="357"/>
        <w:contextualSpacing w:val="0"/>
        <w:jc w:val="left"/>
      </w:pPr>
      <w:r>
        <w:t xml:space="preserve">W ramach działań ogólnych promujących branżę </w:t>
      </w:r>
      <w:r w:rsidR="00D04B2D">
        <w:rPr>
          <w:rFonts w:cs="Arial"/>
        </w:rPr>
        <w:t>usług</w:t>
      </w:r>
      <w:r w:rsidR="00D04B2D" w:rsidRPr="00D04B2D">
        <w:rPr>
          <w:rFonts w:cs="Arial"/>
        </w:rPr>
        <w:t xml:space="preserve"> prozdrowotn</w:t>
      </w:r>
      <w:r w:rsidR="00D04B2D">
        <w:rPr>
          <w:rFonts w:cs="Arial"/>
        </w:rPr>
        <w:t>ych</w:t>
      </w:r>
      <w:r w:rsidR="00D04B2D" w:rsidRPr="007B0F06">
        <w:rPr>
          <w:rFonts w:cs="Arial"/>
        </w:rPr>
        <w:t xml:space="preserve"> </w:t>
      </w:r>
      <w:r>
        <w:t>realizowanych przez Operatora Programu zaplanowano:</w:t>
      </w:r>
    </w:p>
    <w:p w:rsidR="001C3ED6" w:rsidRDefault="001C3ED6" w:rsidP="00FD136E">
      <w:pPr>
        <w:pStyle w:val="Akapitzlist"/>
        <w:numPr>
          <w:ilvl w:val="1"/>
          <w:numId w:val="41"/>
        </w:numPr>
        <w:spacing w:after="0"/>
        <w:ind w:left="1134" w:hanging="425"/>
        <w:jc w:val="left"/>
        <w:rPr>
          <w:rFonts w:cs="Arial"/>
        </w:rPr>
      </w:pPr>
      <w:r>
        <w:rPr>
          <w:rFonts w:cs="Arial"/>
        </w:rPr>
        <w:t>organizację, na wydarzeniach wskazanych w Tab. 1, narodowych stoisk informacyjno-promocyjnych służących wsparciu polskich przedsiębiorców obecnych na imprezie targowej poprzez umożliwienie im:</w:t>
      </w:r>
    </w:p>
    <w:p w:rsidR="001C3ED6" w:rsidRDefault="001C3ED6" w:rsidP="00FD136E">
      <w:pPr>
        <w:pStyle w:val="Akapitzlist"/>
        <w:numPr>
          <w:ilvl w:val="2"/>
          <w:numId w:val="41"/>
        </w:numPr>
        <w:spacing w:after="0"/>
        <w:ind w:left="1560" w:hanging="142"/>
        <w:jc w:val="left"/>
        <w:rPr>
          <w:rFonts w:cs="Arial"/>
        </w:rPr>
      </w:pPr>
      <w:r>
        <w:rPr>
          <w:rFonts w:cs="Arial"/>
        </w:rPr>
        <w:t>korzystania ze stoiska w celu organizacji spotkań i prezentacji dla potencjalnych partnerów biznesowych,</w:t>
      </w:r>
    </w:p>
    <w:p w:rsidR="001C3ED6" w:rsidRDefault="001C3ED6" w:rsidP="00FD136E">
      <w:pPr>
        <w:pStyle w:val="Akapitzlist"/>
        <w:numPr>
          <w:ilvl w:val="2"/>
          <w:numId w:val="41"/>
        </w:numPr>
        <w:spacing w:after="0"/>
        <w:ind w:left="1560" w:hanging="142"/>
        <w:jc w:val="left"/>
        <w:rPr>
          <w:rFonts w:cs="Arial"/>
        </w:rPr>
      </w:pPr>
      <w:r>
        <w:rPr>
          <w:rFonts w:cs="Arial"/>
        </w:rPr>
        <w:t>korzystania ze wsparcia ekspertów branżowych w promocji marek przedsiębiorców,</w:t>
      </w:r>
    </w:p>
    <w:p w:rsidR="001C3ED6" w:rsidRDefault="001C3ED6" w:rsidP="00FD136E">
      <w:pPr>
        <w:pStyle w:val="Akapitzlist"/>
        <w:numPr>
          <w:ilvl w:val="2"/>
          <w:numId w:val="41"/>
        </w:numPr>
        <w:spacing w:after="0"/>
        <w:ind w:left="1560" w:hanging="142"/>
        <w:jc w:val="left"/>
        <w:rPr>
          <w:rFonts w:cs="Arial"/>
        </w:rPr>
      </w:pPr>
      <w:r>
        <w:rPr>
          <w:rFonts w:cs="Arial"/>
        </w:rPr>
        <w:t>prezentacji materiałów informacyjno-promocyjnych,</w:t>
      </w:r>
    </w:p>
    <w:p w:rsidR="001C3ED6" w:rsidRDefault="001C3ED6" w:rsidP="00FD136E">
      <w:pPr>
        <w:pStyle w:val="Akapitzlist"/>
        <w:numPr>
          <w:ilvl w:val="2"/>
          <w:numId w:val="41"/>
        </w:numPr>
        <w:spacing w:after="0"/>
        <w:ind w:left="1560" w:hanging="142"/>
        <w:jc w:val="left"/>
        <w:rPr>
          <w:rFonts w:cs="Arial"/>
        </w:rPr>
      </w:pPr>
      <w:r>
        <w:rPr>
          <w:rFonts w:cs="Arial"/>
        </w:rPr>
        <w:t>wyświetlenia filmów promocyjnych na urządzeniach multimedialnych zainstalowanych na stoisku;</w:t>
      </w:r>
    </w:p>
    <w:p w:rsidR="00B269E3" w:rsidRPr="00B269E3" w:rsidRDefault="00B269E3" w:rsidP="00FD136E">
      <w:pPr>
        <w:pStyle w:val="Akapitzlist"/>
        <w:numPr>
          <w:ilvl w:val="1"/>
          <w:numId w:val="41"/>
        </w:numPr>
        <w:spacing w:after="0"/>
        <w:ind w:left="1134" w:hanging="425"/>
        <w:jc w:val="left"/>
        <w:rPr>
          <w:rFonts w:cs="Arial"/>
        </w:rPr>
      </w:pPr>
      <w:r w:rsidRPr="00B269E3">
        <w:rPr>
          <w:rFonts w:cs="Arial"/>
        </w:rPr>
        <w:t>realizację innych działań promujących branżę.</w:t>
      </w:r>
    </w:p>
    <w:sectPr w:rsidR="00B269E3" w:rsidRPr="00B269E3" w:rsidSect="00FD0B29">
      <w:headerReference w:type="default" r:id="rId11"/>
      <w:footerReference w:type="default" r:id="rId12"/>
      <w:pgSz w:w="11906" w:h="16838"/>
      <w:pgMar w:top="2269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2D" w:rsidRDefault="007B7F2D" w:rsidP="0060180E">
      <w:pPr>
        <w:spacing w:after="0" w:line="240" w:lineRule="auto"/>
      </w:pPr>
      <w:r>
        <w:separator/>
      </w:r>
    </w:p>
  </w:endnote>
  <w:endnote w:type="continuationSeparator" w:id="0">
    <w:p w:rsidR="007B7F2D" w:rsidRDefault="007B7F2D" w:rsidP="0060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601940"/>
      <w:docPartObj>
        <w:docPartGallery w:val="Page Numbers (Bottom of Page)"/>
        <w:docPartUnique/>
      </w:docPartObj>
    </w:sdtPr>
    <w:sdtEndPr/>
    <w:sdtContent>
      <w:p w:rsidR="00015051" w:rsidRDefault="00015051" w:rsidP="009241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2F2">
          <w:rPr>
            <w:noProof/>
          </w:rPr>
          <w:t>3</w:t>
        </w:r>
        <w:r>
          <w:fldChar w:fldCharType="end"/>
        </w:r>
      </w:p>
    </w:sdtContent>
  </w:sdt>
  <w:p w:rsidR="00015051" w:rsidRDefault="00015051" w:rsidP="00F16EDF">
    <w:pPr>
      <w:pStyle w:val="Stopka"/>
      <w:tabs>
        <w:tab w:val="clear" w:pos="4536"/>
        <w:tab w:val="clear" w:pos="9072"/>
        <w:tab w:val="left" w:pos="2839"/>
        <w:tab w:val="left" w:pos="5217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2D" w:rsidRDefault="007B7F2D" w:rsidP="0060180E">
      <w:pPr>
        <w:spacing w:after="0" w:line="240" w:lineRule="auto"/>
      </w:pPr>
      <w:r>
        <w:separator/>
      </w:r>
    </w:p>
  </w:footnote>
  <w:footnote w:type="continuationSeparator" w:id="0">
    <w:p w:rsidR="007B7F2D" w:rsidRDefault="007B7F2D" w:rsidP="0060180E">
      <w:pPr>
        <w:spacing w:after="0" w:line="240" w:lineRule="auto"/>
      </w:pPr>
      <w:r>
        <w:continuationSeparator/>
      </w:r>
    </w:p>
  </w:footnote>
  <w:footnote w:id="1">
    <w:p w:rsidR="00F8643E" w:rsidRPr="00FB561C" w:rsidRDefault="00F8643E" w:rsidP="00FD136E">
      <w:pPr>
        <w:pStyle w:val="Tekstprzypisudolnego"/>
        <w:spacing w:before="0" w:line="276" w:lineRule="auto"/>
        <w:jc w:val="left"/>
        <w:rPr>
          <w:rFonts w:cs="Arial"/>
        </w:rPr>
      </w:pPr>
      <w:r w:rsidRPr="00FB561C">
        <w:rPr>
          <w:rStyle w:val="Odwoanieprzypisudolnego"/>
          <w:rFonts w:cs="Arial"/>
        </w:rPr>
        <w:footnoteRef/>
      </w:r>
      <w:r w:rsidRPr="00FB561C">
        <w:rPr>
          <w:rFonts w:cs="Arial"/>
        </w:rPr>
        <w:t xml:space="preserve">  Definicja mikro, małego i średniego przedsiębiorcy została określona w Załączniku I do Rozporządzenia Komisji (UE) nr 651/2014 z dnia 17 czerwca 2014 r. uznającego niektóre rodzaje pomocy za zgodne z rynkiem wewnętrznym w zastosowaniu art. 107 i 108 Traktatu (Dz. U. UE</w:t>
      </w:r>
      <w:r w:rsidRPr="00FB561C">
        <w:t xml:space="preserve"> </w:t>
      </w:r>
      <w:r w:rsidRPr="00FB561C">
        <w:rPr>
          <w:rFonts w:cs="Arial"/>
        </w:rPr>
        <w:t>L nr. 187 z dnia 26.6.2014 r., ze zm.)</w:t>
      </w:r>
      <w:r>
        <w:rPr>
          <w:rFonts w:cs="Arial"/>
        </w:rPr>
        <w:t>.</w:t>
      </w:r>
    </w:p>
  </w:footnote>
  <w:footnote w:id="2">
    <w:p w:rsidR="00F8643E" w:rsidRPr="00FB561C" w:rsidRDefault="00F8643E" w:rsidP="00FD136E">
      <w:pPr>
        <w:pStyle w:val="Tekstprzypisudolnego"/>
        <w:spacing w:before="0" w:line="276" w:lineRule="auto"/>
        <w:jc w:val="left"/>
      </w:pPr>
      <w:r w:rsidRPr="00FB561C">
        <w:rPr>
          <w:rStyle w:val="Odwoanieprzypisudolnego"/>
          <w:rFonts w:cs="Arial"/>
        </w:rPr>
        <w:footnoteRef/>
      </w:r>
      <w:r w:rsidRPr="00FB561C">
        <w:rPr>
          <w:rFonts w:cs="Arial"/>
        </w:rPr>
        <w:t xml:space="preserve">  Pełną Listę klasyfikacji określa Rozporządzenie Rady Ministrów z dnia 24 grudnia 2007 r. w sprawie Polskiej Klasyfikacji Działalności (Dz.</w:t>
      </w:r>
      <w:r w:rsidR="0085277D">
        <w:rPr>
          <w:rFonts w:cs="Arial"/>
        </w:rPr>
        <w:t xml:space="preserve"> </w:t>
      </w:r>
      <w:r w:rsidRPr="00FB561C">
        <w:rPr>
          <w:rFonts w:cs="Arial"/>
        </w:rPr>
        <w:t>U.  nr 251</w:t>
      </w:r>
      <w:r w:rsidR="0085277D">
        <w:rPr>
          <w:rFonts w:cs="Arial"/>
        </w:rPr>
        <w:t>,</w:t>
      </w:r>
      <w:r w:rsidRPr="00FB561C">
        <w:rPr>
          <w:rFonts w:cs="Arial"/>
        </w:rPr>
        <w:t xml:space="preserve"> poz. 1885 z</w:t>
      </w:r>
      <w:r w:rsidR="0085277D">
        <w:rPr>
          <w:rFonts w:cs="Arial"/>
        </w:rPr>
        <w:t xml:space="preserve"> </w:t>
      </w:r>
      <w:proofErr w:type="spellStart"/>
      <w:r w:rsidR="0085277D">
        <w:rPr>
          <w:rFonts w:cs="Arial"/>
        </w:rPr>
        <w:t>póżn</w:t>
      </w:r>
      <w:proofErr w:type="spellEnd"/>
      <w:r w:rsidR="0085277D">
        <w:rPr>
          <w:rFonts w:cs="Arial"/>
        </w:rPr>
        <w:t>.</w:t>
      </w:r>
      <w:r w:rsidRPr="00FB561C">
        <w:rPr>
          <w:rFonts w:cs="Arial"/>
        </w:rPr>
        <w:t xml:space="preserve"> zm.).</w:t>
      </w:r>
    </w:p>
  </w:footnote>
  <w:footnote w:id="3">
    <w:p w:rsidR="00F8643E" w:rsidRPr="00FB561C" w:rsidRDefault="00F8643E" w:rsidP="00AE357B">
      <w:pPr>
        <w:pStyle w:val="Tekstprzypisudolnego"/>
        <w:jc w:val="left"/>
      </w:pPr>
      <w:r w:rsidRPr="00FB561C">
        <w:rPr>
          <w:rStyle w:val="Odwoanieprzypisudolnego"/>
        </w:rPr>
        <w:footnoteRef/>
      </w:r>
      <w:r w:rsidRPr="00FB561C">
        <w:t xml:space="preserve"> Dz. U. z 201</w:t>
      </w:r>
      <w:r w:rsidR="0085277D">
        <w:t>8</w:t>
      </w:r>
      <w:r w:rsidRPr="00FB561C">
        <w:t xml:space="preserve"> r. poz. 14</w:t>
      </w:r>
      <w:r w:rsidR="0085277D">
        <w:t>31</w:t>
      </w:r>
      <w:r w:rsidRPr="00FB561C">
        <w:t xml:space="preserve">, z </w:t>
      </w:r>
      <w:proofErr w:type="spellStart"/>
      <w:r w:rsidRPr="00FB561C">
        <w:t>późn</w:t>
      </w:r>
      <w:proofErr w:type="spellEnd"/>
      <w:r w:rsidRPr="00FB561C">
        <w:t>. zm.</w:t>
      </w:r>
    </w:p>
  </w:footnote>
  <w:footnote w:id="4">
    <w:p w:rsidR="0085277D" w:rsidRDefault="0085277D" w:rsidP="00AE357B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Z zastrzeżeniem warunków Regulaminu Konkursu obowiązującego w dniu złożenia wniosku o</w:t>
      </w:r>
      <w:r w:rsidR="00C032AF">
        <w:t> </w:t>
      </w:r>
      <w:r>
        <w:t>dofinansowanie do PARP.</w:t>
      </w:r>
    </w:p>
  </w:footnote>
  <w:footnote w:id="5">
    <w:p w:rsidR="0085277D" w:rsidRDefault="0085277D" w:rsidP="00AE357B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Jak wyżej.</w:t>
      </w:r>
    </w:p>
  </w:footnote>
  <w:footnote w:id="6">
    <w:p w:rsidR="00F8643E" w:rsidRDefault="00F8643E" w:rsidP="005A3C05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59651E">
        <w:t>Filipiny, Indonezja, Malezja, Singapur, Tajlandia, Brunei</w:t>
      </w:r>
      <w:r>
        <w:t xml:space="preserve">, </w:t>
      </w:r>
      <w:r w:rsidRPr="0059651E">
        <w:t>Wietnam</w:t>
      </w:r>
      <w:r>
        <w:t>, Laos,</w:t>
      </w:r>
      <w:r w:rsidRPr="0059651E">
        <w:t xml:space="preserve"> </w:t>
      </w:r>
      <w:proofErr w:type="spellStart"/>
      <w:r w:rsidRPr="0059651E">
        <w:t>Mjanma</w:t>
      </w:r>
      <w:proofErr w:type="spellEnd"/>
      <w:r w:rsidRPr="0059651E">
        <w:t>, Kambodża.</w:t>
      </w:r>
    </w:p>
  </w:footnote>
  <w:footnote w:id="7">
    <w:p w:rsidR="00D72073" w:rsidRDefault="00D72073" w:rsidP="00D72073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D72073">
        <w:t>Organizacja międzynarodowa to zrzeszenie państw, osób prawnych lub osób fizycznych pochodzących z różnych państw, powołana do realizacji celów określonych w statucie. Może to być: organizacja rządowa - członkami takiej organizacji są co najmniej trzy państwa, lub organizacja pozarządowa - jej członkami są podmioty niepaństwowe (osoby prawne lub fizyczne). Organizacje międzynarodowe to np. NATO, ONZ (WHO, UNICEF), Międzynarodowy Komitet Czerwonego Krzyża.</w:t>
      </w:r>
    </w:p>
  </w:footnote>
  <w:footnote w:id="8">
    <w:p w:rsidR="00D72073" w:rsidRDefault="00D72073" w:rsidP="00D72073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D72073">
        <w:t>Organizacja pozarządowa (ang. Non-</w:t>
      </w:r>
      <w:proofErr w:type="spellStart"/>
      <w:r w:rsidRPr="00D72073">
        <w:t>government</w:t>
      </w:r>
      <w:proofErr w:type="spellEnd"/>
      <w:r w:rsidRPr="00D72073">
        <w:t xml:space="preserve"> </w:t>
      </w:r>
      <w:proofErr w:type="spellStart"/>
      <w:r w:rsidRPr="00D72073">
        <w:t>organization</w:t>
      </w:r>
      <w:proofErr w:type="spellEnd"/>
      <w:r w:rsidRPr="00D72073">
        <w:t>, NGO) – organizacja mająca siedzibę poza terytorium Rzeczypospolitej Polskiej, działająca na rzecz ochrony, promocji zdrowia, lub zajmująca się udzielaniem pomocy humanitarnej, w tym pomocy humanitarnej na rzecz osób zagrożonych lub dotkniętych skutkami katastrof zarówno naturalnych, jak i tych wywołanych działalnością człowieka.</w:t>
      </w:r>
    </w:p>
  </w:footnote>
  <w:footnote w:id="9">
    <w:p w:rsidR="00F8643E" w:rsidRDefault="00F8643E" w:rsidP="00F864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</w:rPr>
        <w:t>Dz. U. z 2018 r. poz. 871</w:t>
      </w:r>
      <w:r w:rsidR="00571A0F">
        <w:rPr>
          <w:rFonts w:cs="Arial"/>
        </w:rPr>
        <w:t xml:space="preserve">, z </w:t>
      </w:r>
      <w:proofErr w:type="spellStart"/>
      <w:r w:rsidR="00571A0F">
        <w:rPr>
          <w:rFonts w:cs="Arial"/>
        </w:rPr>
        <w:t>późn</w:t>
      </w:r>
      <w:proofErr w:type="spellEnd"/>
      <w:r w:rsidR="00571A0F">
        <w:rPr>
          <w:rFonts w:cs="Arial"/>
        </w:rPr>
        <w:t>. zm.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051" w:rsidRDefault="00015051" w:rsidP="005269B6">
    <w:pPr>
      <w:pStyle w:val="Nagwek"/>
      <w:tabs>
        <w:tab w:val="clear" w:pos="9072"/>
        <w:tab w:val="left" w:pos="7335"/>
        <w:tab w:val="left" w:pos="7472"/>
      </w:tabs>
      <w:jc w:val="left"/>
    </w:pPr>
    <w:r>
      <w:object w:dxaOrig="4320" w:dyaOrig="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05pt;height:39.75pt" o:ole="">
          <v:imagedata r:id="rId1" o:title=""/>
        </v:shape>
        <o:OLEObject Type="Embed" ProgID="PBrush" ShapeID="_x0000_i1025" DrawAspect="Content" ObjectID="_16436331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AEC"/>
    <w:multiLevelType w:val="hybridMultilevel"/>
    <w:tmpl w:val="0CBA7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757D5"/>
    <w:multiLevelType w:val="hybridMultilevel"/>
    <w:tmpl w:val="A2AE9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92FD7"/>
    <w:multiLevelType w:val="hybridMultilevel"/>
    <w:tmpl w:val="FEBE65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EB60448"/>
    <w:multiLevelType w:val="hybridMultilevel"/>
    <w:tmpl w:val="C8F6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A37"/>
    <w:multiLevelType w:val="multilevel"/>
    <w:tmpl w:val="7C6E1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22A77CA"/>
    <w:multiLevelType w:val="hybridMultilevel"/>
    <w:tmpl w:val="C1C08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7121"/>
    <w:multiLevelType w:val="hybridMultilevel"/>
    <w:tmpl w:val="AFD8875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1A41F3"/>
    <w:multiLevelType w:val="hybridMultilevel"/>
    <w:tmpl w:val="B1102D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BB62982"/>
    <w:multiLevelType w:val="hybridMultilevel"/>
    <w:tmpl w:val="B1BE7A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E10AF"/>
    <w:multiLevelType w:val="hybridMultilevel"/>
    <w:tmpl w:val="61A0CF08"/>
    <w:lvl w:ilvl="0" w:tplc="80D274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CAD2889"/>
    <w:multiLevelType w:val="hybridMultilevel"/>
    <w:tmpl w:val="954612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087E58"/>
    <w:multiLevelType w:val="hybridMultilevel"/>
    <w:tmpl w:val="9C9C7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D13A7"/>
    <w:multiLevelType w:val="hybridMultilevel"/>
    <w:tmpl w:val="27C28D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B257A7"/>
    <w:multiLevelType w:val="hybridMultilevel"/>
    <w:tmpl w:val="ED080994"/>
    <w:lvl w:ilvl="0" w:tplc="CB36836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53282"/>
    <w:multiLevelType w:val="hybridMultilevel"/>
    <w:tmpl w:val="C4300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A0E7B46"/>
    <w:multiLevelType w:val="hybridMultilevel"/>
    <w:tmpl w:val="FD9CE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D72FAE"/>
    <w:multiLevelType w:val="hybridMultilevel"/>
    <w:tmpl w:val="D012ED1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6B306F9"/>
    <w:multiLevelType w:val="hybridMultilevel"/>
    <w:tmpl w:val="5F188C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C720D320">
      <w:start w:val="1"/>
      <w:numFmt w:val="decimal"/>
      <w:lvlText w:val="%3."/>
      <w:lvlJc w:val="right"/>
      <w:pPr>
        <w:ind w:left="18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8F0193"/>
    <w:multiLevelType w:val="hybridMultilevel"/>
    <w:tmpl w:val="B336C3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0C62E0"/>
    <w:multiLevelType w:val="hybridMultilevel"/>
    <w:tmpl w:val="CCA452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C7F6BB0"/>
    <w:multiLevelType w:val="hybridMultilevel"/>
    <w:tmpl w:val="13B2F3A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A6F64"/>
    <w:multiLevelType w:val="hybridMultilevel"/>
    <w:tmpl w:val="21EE1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A34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265240A"/>
    <w:multiLevelType w:val="hybridMultilevel"/>
    <w:tmpl w:val="74541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9C6575"/>
    <w:multiLevelType w:val="hybridMultilevel"/>
    <w:tmpl w:val="EAFA06C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3BF0421"/>
    <w:multiLevelType w:val="hybridMultilevel"/>
    <w:tmpl w:val="0D748C6E"/>
    <w:lvl w:ilvl="0" w:tplc="3F10A1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56D0CCB"/>
    <w:multiLevelType w:val="hybridMultilevel"/>
    <w:tmpl w:val="02D4C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15C1"/>
    <w:multiLevelType w:val="hybridMultilevel"/>
    <w:tmpl w:val="7D8CCB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7F46967"/>
    <w:multiLevelType w:val="hybridMultilevel"/>
    <w:tmpl w:val="B1BE7A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C440C"/>
    <w:multiLevelType w:val="hybridMultilevel"/>
    <w:tmpl w:val="CE146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81147"/>
    <w:multiLevelType w:val="hybridMultilevel"/>
    <w:tmpl w:val="B950C28A"/>
    <w:lvl w:ilvl="0" w:tplc="092EA0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DC846D1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980EA4"/>
    <w:multiLevelType w:val="hybridMultilevel"/>
    <w:tmpl w:val="45867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2B4512A"/>
    <w:multiLevelType w:val="hybridMultilevel"/>
    <w:tmpl w:val="E9C6F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1ACBF0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575E4"/>
    <w:multiLevelType w:val="hybridMultilevel"/>
    <w:tmpl w:val="3D6E2E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A6F6042"/>
    <w:multiLevelType w:val="hybridMultilevel"/>
    <w:tmpl w:val="21F631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CD5065"/>
    <w:multiLevelType w:val="hybridMultilevel"/>
    <w:tmpl w:val="29D094BC"/>
    <w:lvl w:ilvl="0" w:tplc="BC942D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44715C"/>
    <w:multiLevelType w:val="hybridMultilevel"/>
    <w:tmpl w:val="6BE2590E"/>
    <w:lvl w:ilvl="0" w:tplc="78FCF7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F931F91"/>
    <w:multiLevelType w:val="hybridMultilevel"/>
    <w:tmpl w:val="B15A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644A4C"/>
    <w:multiLevelType w:val="hybridMultilevel"/>
    <w:tmpl w:val="A1D4C16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96A2E60"/>
    <w:multiLevelType w:val="hybridMultilevel"/>
    <w:tmpl w:val="8AAEBE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0378A2"/>
    <w:multiLevelType w:val="hybridMultilevel"/>
    <w:tmpl w:val="B5B20D70"/>
    <w:lvl w:ilvl="0" w:tplc="C7548DF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2224292">
      <w:start w:val="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15"/>
  </w:num>
  <w:num w:numId="4">
    <w:abstractNumId w:val="29"/>
  </w:num>
  <w:num w:numId="5">
    <w:abstractNumId w:val="9"/>
  </w:num>
  <w:num w:numId="6">
    <w:abstractNumId w:val="18"/>
  </w:num>
  <w:num w:numId="7">
    <w:abstractNumId w:val="39"/>
  </w:num>
  <w:num w:numId="8">
    <w:abstractNumId w:val="38"/>
  </w:num>
  <w:num w:numId="9">
    <w:abstractNumId w:val="17"/>
  </w:num>
  <w:num w:numId="10">
    <w:abstractNumId w:val="22"/>
  </w:num>
  <w:num w:numId="11">
    <w:abstractNumId w:val="33"/>
  </w:num>
  <w:num w:numId="12">
    <w:abstractNumId w:val="28"/>
  </w:num>
  <w:num w:numId="13">
    <w:abstractNumId w:val="20"/>
  </w:num>
  <w:num w:numId="14">
    <w:abstractNumId w:val="24"/>
  </w:num>
  <w:num w:numId="15">
    <w:abstractNumId w:val="6"/>
  </w:num>
  <w:num w:numId="16">
    <w:abstractNumId w:val="0"/>
  </w:num>
  <w:num w:numId="17">
    <w:abstractNumId w:val="3"/>
  </w:num>
  <w:num w:numId="18">
    <w:abstractNumId w:val="11"/>
  </w:num>
  <w:num w:numId="19">
    <w:abstractNumId w:val="40"/>
  </w:num>
  <w:num w:numId="20">
    <w:abstractNumId w:val="5"/>
  </w:num>
  <w:num w:numId="21">
    <w:abstractNumId w:val="1"/>
  </w:num>
  <w:num w:numId="22">
    <w:abstractNumId w:val="37"/>
  </w:num>
  <w:num w:numId="23">
    <w:abstractNumId w:val="4"/>
  </w:num>
  <w:num w:numId="24">
    <w:abstractNumId w:val="26"/>
  </w:num>
  <w:num w:numId="25">
    <w:abstractNumId w:val="34"/>
  </w:num>
  <w:num w:numId="26">
    <w:abstractNumId w:val="13"/>
  </w:num>
  <w:num w:numId="27">
    <w:abstractNumId w:val="32"/>
  </w:num>
  <w:num w:numId="28">
    <w:abstractNumId w:val="21"/>
  </w:num>
  <w:num w:numId="29">
    <w:abstractNumId w:val="12"/>
  </w:num>
  <w:num w:numId="30">
    <w:abstractNumId w:val="23"/>
  </w:num>
  <w:num w:numId="31">
    <w:abstractNumId w:val="35"/>
  </w:num>
  <w:num w:numId="32">
    <w:abstractNumId w:val="10"/>
  </w:num>
  <w:num w:numId="33">
    <w:abstractNumId w:val="7"/>
  </w:num>
  <w:num w:numId="34">
    <w:abstractNumId w:val="27"/>
  </w:num>
  <w:num w:numId="35">
    <w:abstractNumId w:val="14"/>
  </w:num>
  <w:num w:numId="36">
    <w:abstractNumId w:val="8"/>
  </w:num>
  <w:num w:numId="37">
    <w:abstractNumId w:val="36"/>
  </w:num>
  <w:num w:numId="38">
    <w:abstractNumId w:val="19"/>
  </w:num>
  <w:num w:numId="39">
    <w:abstractNumId w:val="16"/>
  </w:num>
  <w:num w:numId="40">
    <w:abstractNumId w:val="2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0E"/>
    <w:rsid w:val="00001C69"/>
    <w:rsid w:val="000054F8"/>
    <w:rsid w:val="00013870"/>
    <w:rsid w:val="000147F5"/>
    <w:rsid w:val="00015051"/>
    <w:rsid w:val="000245F7"/>
    <w:rsid w:val="000252A1"/>
    <w:rsid w:val="0002737F"/>
    <w:rsid w:val="00035B4B"/>
    <w:rsid w:val="00036C11"/>
    <w:rsid w:val="000370E1"/>
    <w:rsid w:val="000458F1"/>
    <w:rsid w:val="00045DBE"/>
    <w:rsid w:val="00050416"/>
    <w:rsid w:val="00051931"/>
    <w:rsid w:val="00052C1A"/>
    <w:rsid w:val="000568D6"/>
    <w:rsid w:val="00062AB6"/>
    <w:rsid w:val="00065909"/>
    <w:rsid w:val="00066461"/>
    <w:rsid w:val="000823DB"/>
    <w:rsid w:val="00085FF0"/>
    <w:rsid w:val="00090DE2"/>
    <w:rsid w:val="00094B00"/>
    <w:rsid w:val="000A0F89"/>
    <w:rsid w:val="000A17FF"/>
    <w:rsid w:val="000A2E49"/>
    <w:rsid w:val="000A5B0F"/>
    <w:rsid w:val="000A7437"/>
    <w:rsid w:val="000B03B7"/>
    <w:rsid w:val="000B2544"/>
    <w:rsid w:val="000B3E60"/>
    <w:rsid w:val="000B7CCB"/>
    <w:rsid w:val="000C1DEF"/>
    <w:rsid w:val="000E08EF"/>
    <w:rsid w:val="000E0919"/>
    <w:rsid w:val="000E1313"/>
    <w:rsid w:val="000E6EAA"/>
    <w:rsid w:val="000E7BEF"/>
    <w:rsid w:val="000F1E50"/>
    <w:rsid w:val="0010305E"/>
    <w:rsid w:val="00105BBD"/>
    <w:rsid w:val="00106A53"/>
    <w:rsid w:val="001106B7"/>
    <w:rsid w:val="001145CC"/>
    <w:rsid w:val="00114A0B"/>
    <w:rsid w:val="00122EBE"/>
    <w:rsid w:val="00125F8B"/>
    <w:rsid w:val="00127ACD"/>
    <w:rsid w:val="0013042A"/>
    <w:rsid w:val="00136FDD"/>
    <w:rsid w:val="00144494"/>
    <w:rsid w:val="00146DC7"/>
    <w:rsid w:val="00146F9B"/>
    <w:rsid w:val="00152A39"/>
    <w:rsid w:val="00156CF2"/>
    <w:rsid w:val="00156ED1"/>
    <w:rsid w:val="00161D04"/>
    <w:rsid w:val="001621AD"/>
    <w:rsid w:val="001653CF"/>
    <w:rsid w:val="00167C1F"/>
    <w:rsid w:val="00171580"/>
    <w:rsid w:val="0017651E"/>
    <w:rsid w:val="00182568"/>
    <w:rsid w:val="001A45FE"/>
    <w:rsid w:val="001B289B"/>
    <w:rsid w:val="001B466A"/>
    <w:rsid w:val="001B4C94"/>
    <w:rsid w:val="001C04AD"/>
    <w:rsid w:val="001C0E61"/>
    <w:rsid w:val="001C3ED6"/>
    <w:rsid w:val="001C6D99"/>
    <w:rsid w:val="001D77BF"/>
    <w:rsid w:val="001E1A47"/>
    <w:rsid w:val="001F2483"/>
    <w:rsid w:val="001F34C0"/>
    <w:rsid w:val="00204402"/>
    <w:rsid w:val="00212D0E"/>
    <w:rsid w:val="00215E5B"/>
    <w:rsid w:val="00224109"/>
    <w:rsid w:val="0022461E"/>
    <w:rsid w:val="0022694E"/>
    <w:rsid w:val="00230CCE"/>
    <w:rsid w:val="00232505"/>
    <w:rsid w:val="00232F46"/>
    <w:rsid w:val="00235992"/>
    <w:rsid w:val="00236012"/>
    <w:rsid w:val="00247EF7"/>
    <w:rsid w:val="00251D87"/>
    <w:rsid w:val="00267EEF"/>
    <w:rsid w:val="00267FFC"/>
    <w:rsid w:val="0027255D"/>
    <w:rsid w:val="00273134"/>
    <w:rsid w:val="00274A71"/>
    <w:rsid w:val="00275C87"/>
    <w:rsid w:val="00281009"/>
    <w:rsid w:val="00285B85"/>
    <w:rsid w:val="0028624D"/>
    <w:rsid w:val="00290131"/>
    <w:rsid w:val="00292500"/>
    <w:rsid w:val="00295F35"/>
    <w:rsid w:val="00297372"/>
    <w:rsid w:val="002A3845"/>
    <w:rsid w:val="002A6F85"/>
    <w:rsid w:val="002B2DCE"/>
    <w:rsid w:val="002B52F7"/>
    <w:rsid w:val="002B5B9E"/>
    <w:rsid w:val="002B6C83"/>
    <w:rsid w:val="002B7CEA"/>
    <w:rsid w:val="002C3389"/>
    <w:rsid w:val="002C7333"/>
    <w:rsid w:val="002D2008"/>
    <w:rsid w:val="002D2460"/>
    <w:rsid w:val="002D6143"/>
    <w:rsid w:val="002E46D9"/>
    <w:rsid w:val="002E6B04"/>
    <w:rsid w:val="002E76C4"/>
    <w:rsid w:val="002E78CF"/>
    <w:rsid w:val="002F2EB4"/>
    <w:rsid w:val="003052A1"/>
    <w:rsid w:val="00306126"/>
    <w:rsid w:val="0030735F"/>
    <w:rsid w:val="00310F4F"/>
    <w:rsid w:val="00312329"/>
    <w:rsid w:val="00313044"/>
    <w:rsid w:val="00316ADF"/>
    <w:rsid w:val="003223CD"/>
    <w:rsid w:val="003333A9"/>
    <w:rsid w:val="00333716"/>
    <w:rsid w:val="00341889"/>
    <w:rsid w:val="00343A1B"/>
    <w:rsid w:val="00343D9B"/>
    <w:rsid w:val="00344DE3"/>
    <w:rsid w:val="00347597"/>
    <w:rsid w:val="00347A42"/>
    <w:rsid w:val="00353471"/>
    <w:rsid w:val="003549F2"/>
    <w:rsid w:val="003552E8"/>
    <w:rsid w:val="003601B6"/>
    <w:rsid w:val="00364C5A"/>
    <w:rsid w:val="00365568"/>
    <w:rsid w:val="00380DB6"/>
    <w:rsid w:val="00386785"/>
    <w:rsid w:val="00394064"/>
    <w:rsid w:val="003A5AA8"/>
    <w:rsid w:val="003B16FE"/>
    <w:rsid w:val="003B6C5D"/>
    <w:rsid w:val="003B73BB"/>
    <w:rsid w:val="003C0ECF"/>
    <w:rsid w:val="003C5754"/>
    <w:rsid w:val="003D108B"/>
    <w:rsid w:val="003D4DDA"/>
    <w:rsid w:val="003D6D76"/>
    <w:rsid w:val="003E6277"/>
    <w:rsid w:val="003F0B05"/>
    <w:rsid w:val="003F3D88"/>
    <w:rsid w:val="003F5407"/>
    <w:rsid w:val="003F5FAE"/>
    <w:rsid w:val="003F66BC"/>
    <w:rsid w:val="00416994"/>
    <w:rsid w:val="00420609"/>
    <w:rsid w:val="00423D06"/>
    <w:rsid w:val="004251F9"/>
    <w:rsid w:val="00427124"/>
    <w:rsid w:val="0043552F"/>
    <w:rsid w:val="0043566B"/>
    <w:rsid w:val="004436FC"/>
    <w:rsid w:val="00444098"/>
    <w:rsid w:val="004455D4"/>
    <w:rsid w:val="00451B8C"/>
    <w:rsid w:val="00452C9E"/>
    <w:rsid w:val="00462CDE"/>
    <w:rsid w:val="00475771"/>
    <w:rsid w:val="004850A4"/>
    <w:rsid w:val="004900F3"/>
    <w:rsid w:val="00495922"/>
    <w:rsid w:val="004A0C6D"/>
    <w:rsid w:val="004A420C"/>
    <w:rsid w:val="004A5FC5"/>
    <w:rsid w:val="004B0B32"/>
    <w:rsid w:val="004B76EA"/>
    <w:rsid w:val="004C0962"/>
    <w:rsid w:val="004C35FF"/>
    <w:rsid w:val="004C6307"/>
    <w:rsid w:val="004D1437"/>
    <w:rsid w:val="004D2988"/>
    <w:rsid w:val="004D4860"/>
    <w:rsid w:val="004D50F1"/>
    <w:rsid w:val="004E6230"/>
    <w:rsid w:val="004F482D"/>
    <w:rsid w:val="004F56ED"/>
    <w:rsid w:val="004F7D29"/>
    <w:rsid w:val="00500441"/>
    <w:rsid w:val="005016FD"/>
    <w:rsid w:val="005052BB"/>
    <w:rsid w:val="00506673"/>
    <w:rsid w:val="00506D04"/>
    <w:rsid w:val="0050737E"/>
    <w:rsid w:val="00507BAC"/>
    <w:rsid w:val="00512490"/>
    <w:rsid w:val="00517096"/>
    <w:rsid w:val="005202CB"/>
    <w:rsid w:val="00525D31"/>
    <w:rsid w:val="00526356"/>
    <w:rsid w:val="005269B6"/>
    <w:rsid w:val="0052779B"/>
    <w:rsid w:val="00527ACC"/>
    <w:rsid w:val="00535604"/>
    <w:rsid w:val="005432FB"/>
    <w:rsid w:val="00544BEE"/>
    <w:rsid w:val="005535F4"/>
    <w:rsid w:val="00555889"/>
    <w:rsid w:val="005620F6"/>
    <w:rsid w:val="00563DBC"/>
    <w:rsid w:val="005659BD"/>
    <w:rsid w:val="0056749B"/>
    <w:rsid w:val="00570946"/>
    <w:rsid w:val="00571A0F"/>
    <w:rsid w:val="005742AA"/>
    <w:rsid w:val="005769ED"/>
    <w:rsid w:val="00577666"/>
    <w:rsid w:val="00594A2A"/>
    <w:rsid w:val="0059651E"/>
    <w:rsid w:val="005A3C05"/>
    <w:rsid w:val="005A429C"/>
    <w:rsid w:val="005A6E48"/>
    <w:rsid w:val="005B36CB"/>
    <w:rsid w:val="005B701A"/>
    <w:rsid w:val="005C6DD6"/>
    <w:rsid w:val="005C74C6"/>
    <w:rsid w:val="005D328D"/>
    <w:rsid w:val="005D4472"/>
    <w:rsid w:val="005E4046"/>
    <w:rsid w:val="005E5299"/>
    <w:rsid w:val="005F0EBB"/>
    <w:rsid w:val="005F7A58"/>
    <w:rsid w:val="00601319"/>
    <w:rsid w:val="0060180E"/>
    <w:rsid w:val="0061124D"/>
    <w:rsid w:val="00611EE0"/>
    <w:rsid w:val="006127A1"/>
    <w:rsid w:val="006171CB"/>
    <w:rsid w:val="00621FDC"/>
    <w:rsid w:val="0062306D"/>
    <w:rsid w:val="00624103"/>
    <w:rsid w:val="006252FD"/>
    <w:rsid w:val="00627DD6"/>
    <w:rsid w:val="00630511"/>
    <w:rsid w:val="0063115C"/>
    <w:rsid w:val="00643896"/>
    <w:rsid w:val="00650BAF"/>
    <w:rsid w:val="0065334C"/>
    <w:rsid w:val="00654843"/>
    <w:rsid w:val="00654A1A"/>
    <w:rsid w:val="00655F58"/>
    <w:rsid w:val="00656FB1"/>
    <w:rsid w:val="006710C2"/>
    <w:rsid w:val="00671541"/>
    <w:rsid w:val="0068212F"/>
    <w:rsid w:val="006830B6"/>
    <w:rsid w:val="00683733"/>
    <w:rsid w:val="006838C8"/>
    <w:rsid w:val="006845A8"/>
    <w:rsid w:val="00684BEE"/>
    <w:rsid w:val="00690C7B"/>
    <w:rsid w:val="006922AC"/>
    <w:rsid w:val="00692541"/>
    <w:rsid w:val="00693A2F"/>
    <w:rsid w:val="00694650"/>
    <w:rsid w:val="00695ACB"/>
    <w:rsid w:val="00695ECD"/>
    <w:rsid w:val="006A18DF"/>
    <w:rsid w:val="006A4D58"/>
    <w:rsid w:val="006A6196"/>
    <w:rsid w:val="006A7DB3"/>
    <w:rsid w:val="006B1122"/>
    <w:rsid w:val="006C476F"/>
    <w:rsid w:val="006D00FD"/>
    <w:rsid w:val="006D5087"/>
    <w:rsid w:val="006E306E"/>
    <w:rsid w:val="006E327D"/>
    <w:rsid w:val="006E33EC"/>
    <w:rsid w:val="006E4E31"/>
    <w:rsid w:val="006F093C"/>
    <w:rsid w:val="006F1996"/>
    <w:rsid w:val="006F49F6"/>
    <w:rsid w:val="006F6C8C"/>
    <w:rsid w:val="00700377"/>
    <w:rsid w:val="00700C47"/>
    <w:rsid w:val="00703C51"/>
    <w:rsid w:val="007067F1"/>
    <w:rsid w:val="007108CB"/>
    <w:rsid w:val="00714BA7"/>
    <w:rsid w:val="00723F94"/>
    <w:rsid w:val="007300FE"/>
    <w:rsid w:val="00735BA6"/>
    <w:rsid w:val="00741316"/>
    <w:rsid w:val="00744B9F"/>
    <w:rsid w:val="007463E3"/>
    <w:rsid w:val="00750D66"/>
    <w:rsid w:val="00754668"/>
    <w:rsid w:val="00765F5A"/>
    <w:rsid w:val="007663E3"/>
    <w:rsid w:val="00766990"/>
    <w:rsid w:val="00773395"/>
    <w:rsid w:val="00775120"/>
    <w:rsid w:val="00784281"/>
    <w:rsid w:val="00786CA1"/>
    <w:rsid w:val="00792960"/>
    <w:rsid w:val="00796C7F"/>
    <w:rsid w:val="007A0329"/>
    <w:rsid w:val="007A140C"/>
    <w:rsid w:val="007A5103"/>
    <w:rsid w:val="007B00EF"/>
    <w:rsid w:val="007B0F06"/>
    <w:rsid w:val="007B4851"/>
    <w:rsid w:val="007B5138"/>
    <w:rsid w:val="007B7F2D"/>
    <w:rsid w:val="007C31DD"/>
    <w:rsid w:val="007C3C69"/>
    <w:rsid w:val="007C4D63"/>
    <w:rsid w:val="007C7F43"/>
    <w:rsid w:val="007D5863"/>
    <w:rsid w:val="007E3FEF"/>
    <w:rsid w:val="007E4435"/>
    <w:rsid w:val="00801EA7"/>
    <w:rsid w:val="0080226D"/>
    <w:rsid w:val="00810086"/>
    <w:rsid w:val="008100E2"/>
    <w:rsid w:val="00810A77"/>
    <w:rsid w:val="0081288E"/>
    <w:rsid w:val="008221AC"/>
    <w:rsid w:val="00822A7C"/>
    <w:rsid w:val="0083140B"/>
    <w:rsid w:val="008336FC"/>
    <w:rsid w:val="00833AE0"/>
    <w:rsid w:val="0083615B"/>
    <w:rsid w:val="0084688C"/>
    <w:rsid w:val="0085277D"/>
    <w:rsid w:val="00866CEB"/>
    <w:rsid w:val="00871E3C"/>
    <w:rsid w:val="00887E06"/>
    <w:rsid w:val="00892BFA"/>
    <w:rsid w:val="008A35B4"/>
    <w:rsid w:val="008A75EC"/>
    <w:rsid w:val="008B2F1B"/>
    <w:rsid w:val="008B532D"/>
    <w:rsid w:val="008B75B8"/>
    <w:rsid w:val="008C10C6"/>
    <w:rsid w:val="008C3F6F"/>
    <w:rsid w:val="008C6713"/>
    <w:rsid w:val="008D1354"/>
    <w:rsid w:val="008E2107"/>
    <w:rsid w:val="008E2646"/>
    <w:rsid w:val="008E38F1"/>
    <w:rsid w:val="008E4815"/>
    <w:rsid w:val="008E5D19"/>
    <w:rsid w:val="008F43FA"/>
    <w:rsid w:val="00901758"/>
    <w:rsid w:val="009069EE"/>
    <w:rsid w:val="00910012"/>
    <w:rsid w:val="009102EE"/>
    <w:rsid w:val="00913A97"/>
    <w:rsid w:val="00916246"/>
    <w:rsid w:val="00920B79"/>
    <w:rsid w:val="00922A42"/>
    <w:rsid w:val="009241B5"/>
    <w:rsid w:val="00927A30"/>
    <w:rsid w:val="00930234"/>
    <w:rsid w:val="009304A0"/>
    <w:rsid w:val="00933F54"/>
    <w:rsid w:val="00936C6D"/>
    <w:rsid w:val="00944C89"/>
    <w:rsid w:val="00947356"/>
    <w:rsid w:val="0095164C"/>
    <w:rsid w:val="00951BF9"/>
    <w:rsid w:val="0095315F"/>
    <w:rsid w:val="00964684"/>
    <w:rsid w:val="009679A8"/>
    <w:rsid w:val="00973803"/>
    <w:rsid w:val="009756E5"/>
    <w:rsid w:val="00976F05"/>
    <w:rsid w:val="00983DD8"/>
    <w:rsid w:val="009843EE"/>
    <w:rsid w:val="00984A85"/>
    <w:rsid w:val="0098691E"/>
    <w:rsid w:val="00993654"/>
    <w:rsid w:val="00995A2D"/>
    <w:rsid w:val="00995B74"/>
    <w:rsid w:val="00996654"/>
    <w:rsid w:val="009A32AF"/>
    <w:rsid w:val="009A5984"/>
    <w:rsid w:val="009B6469"/>
    <w:rsid w:val="009C1B53"/>
    <w:rsid w:val="009C3B19"/>
    <w:rsid w:val="009C7644"/>
    <w:rsid w:val="009D072B"/>
    <w:rsid w:val="009D0938"/>
    <w:rsid w:val="009D0D33"/>
    <w:rsid w:val="009D2A71"/>
    <w:rsid w:val="009D50CE"/>
    <w:rsid w:val="009D526F"/>
    <w:rsid w:val="009E546B"/>
    <w:rsid w:val="009F3DBE"/>
    <w:rsid w:val="009F78B9"/>
    <w:rsid w:val="009F7FFD"/>
    <w:rsid w:val="00A02D65"/>
    <w:rsid w:val="00A06A2C"/>
    <w:rsid w:val="00A11709"/>
    <w:rsid w:val="00A12BC3"/>
    <w:rsid w:val="00A1742C"/>
    <w:rsid w:val="00A22B25"/>
    <w:rsid w:val="00A24D00"/>
    <w:rsid w:val="00A24F0F"/>
    <w:rsid w:val="00A26D9A"/>
    <w:rsid w:val="00A27048"/>
    <w:rsid w:val="00A37777"/>
    <w:rsid w:val="00A53917"/>
    <w:rsid w:val="00A621C4"/>
    <w:rsid w:val="00A6368C"/>
    <w:rsid w:val="00A64A95"/>
    <w:rsid w:val="00A81F1B"/>
    <w:rsid w:val="00A8739A"/>
    <w:rsid w:val="00A91850"/>
    <w:rsid w:val="00A9236F"/>
    <w:rsid w:val="00A93593"/>
    <w:rsid w:val="00A954DF"/>
    <w:rsid w:val="00A97390"/>
    <w:rsid w:val="00AA0C0C"/>
    <w:rsid w:val="00AA1AD5"/>
    <w:rsid w:val="00AA25CC"/>
    <w:rsid w:val="00AB2E57"/>
    <w:rsid w:val="00AB3BA7"/>
    <w:rsid w:val="00AB7FE6"/>
    <w:rsid w:val="00AC11F5"/>
    <w:rsid w:val="00AC2D99"/>
    <w:rsid w:val="00AC40E6"/>
    <w:rsid w:val="00AC7210"/>
    <w:rsid w:val="00AD0968"/>
    <w:rsid w:val="00AD1591"/>
    <w:rsid w:val="00AD181D"/>
    <w:rsid w:val="00AD4824"/>
    <w:rsid w:val="00AD7C48"/>
    <w:rsid w:val="00AE357B"/>
    <w:rsid w:val="00AE3CB5"/>
    <w:rsid w:val="00AF0D77"/>
    <w:rsid w:val="00AF574D"/>
    <w:rsid w:val="00AF5881"/>
    <w:rsid w:val="00AF646D"/>
    <w:rsid w:val="00AF72F2"/>
    <w:rsid w:val="00AF7881"/>
    <w:rsid w:val="00B029E7"/>
    <w:rsid w:val="00B06174"/>
    <w:rsid w:val="00B121FF"/>
    <w:rsid w:val="00B1303C"/>
    <w:rsid w:val="00B136FD"/>
    <w:rsid w:val="00B201F2"/>
    <w:rsid w:val="00B23001"/>
    <w:rsid w:val="00B269E3"/>
    <w:rsid w:val="00B30A38"/>
    <w:rsid w:val="00B3396E"/>
    <w:rsid w:val="00B352F6"/>
    <w:rsid w:val="00B35512"/>
    <w:rsid w:val="00B3566C"/>
    <w:rsid w:val="00B37934"/>
    <w:rsid w:val="00B46570"/>
    <w:rsid w:val="00B46BBB"/>
    <w:rsid w:val="00B53E30"/>
    <w:rsid w:val="00B556EC"/>
    <w:rsid w:val="00B65BDC"/>
    <w:rsid w:val="00B73C57"/>
    <w:rsid w:val="00B7513C"/>
    <w:rsid w:val="00B76381"/>
    <w:rsid w:val="00B764EF"/>
    <w:rsid w:val="00B87F7C"/>
    <w:rsid w:val="00B90633"/>
    <w:rsid w:val="00B90B02"/>
    <w:rsid w:val="00B90E5D"/>
    <w:rsid w:val="00B93030"/>
    <w:rsid w:val="00B9494F"/>
    <w:rsid w:val="00B94A68"/>
    <w:rsid w:val="00B95A9D"/>
    <w:rsid w:val="00B97B63"/>
    <w:rsid w:val="00BA5687"/>
    <w:rsid w:val="00BB35CA"/>
    <w:rsid w:val="00BC0821"/>
    <w:rsid w:val="00BC1D6A"/>
    <w:rsid w:val="00BC1E80"/>
    <w:rsid w:val="00BC2AE2"/>
    <w:rsid w:val="00BE425B"/>
    <w:rsid w:val="00BE425E"/>
    <w:rsid w:val="00BF1536"/>
    <w:rsid w:val="00C032AF"/>
    <w:rsid w:val="00C03967"/>
    <w:rsid w:val="00C05CF7"/>
    <w:rsid w:val="00C066D0"/>
    <w:rsid w:val="00C0701A"/>
    <w:rsid w:val="00C12918"/>
    <w:rsid w:val="00C16CCC"/>
    <w:rsid w:val="00C264BA"/>
    <w:rsid w:val="00C27AE3"/>
    <w:rsid w:val="00C314E0"/>
    <w:rsid w:val="00C31CF2"/>
    <w:rsid w:val="00C3262B"/>
    <w:rsid w:val="00C36249"/>
    <w:rsid w:val="00C403C7"/>
    <w:rsid w:val="00C42059"/>
    <w:rsid w:val="00C512BD"/>
    <w:rsid w:val="00C53BB4"/>
    <w:rsid w:val="00C6097E"/>
    <w:rsid w:val="00C6664E"/>
    <w:rsid w:val="00C76F5F"/>
    <w:rsid w:val="00C81544"/>
    <w:rsid w:val="00C8371C"/>
    <w:rsid w:val="00C904E5"/>
    <w:rsid w:val="00CA450F"/>
    <w:rsid w:val="00CA47A5"/>
    <w:rsid w:val="00CA4BAF"/>
    <w:rsid w:val="00CA72B7"/>
    <w:rsid w:val="00CA7AC4"/>
    <w:rsid w:val="00CB5B0C"/>
    <w:rsid w:val="00CB7010"/>
    <w:rsid w:val="00CB7C83"/>
    <w:rsid w:val="00CC1371"/>
    <w:rsid w:val="00CC1DE0"/>
    <w:rsid w:val="00CC43D4"/>
    <w:rsid w:val="00CC52D5"/>
    <w:rsid w:val="00CC5CE9"/>
    <w:rsid w:val="00CD3034"/>
    <w:rsid w:val="00CD3892"/>
    <w:rsid w:val="00CD482C"/>
    <w:rsid w:val="00CD4E1E"/>
    <w:rsid w:val="00CD6235"/>
    <w:rsid w:val="00CE7247"/>
    <w:rsid w:val="00D04B2D"/>
    <w:rsid w:val="00D2096C"/>
    <w:rsid w:val="00D2274A"/>
    <w:rsid w:val="00D44003"/>
    <w:rsid w:val="00D44DC8"/>
    <w:rsid w:val="00D51F10"/>
    <w:rsid w:val="00D52D0A"/>
    <w:rsid w:val="00D547B8"/>
    <w:rsid w:val="00D57EE6"/>
    <w:rsid w:val="00D613B4"/>
    <w:rsid w:val="00D652ED"/>
    <w:rsid w:val="00D65FE0"/>
    <w:rsid w:val="00D70879"/>
    <w:rsid w:val="00D72073"/>
    <w:rsid w:val="00D720FA"/>
    <w:rsid w:val="00D735C0"/>
    <w:rsid w:val="00D83229"/>
    <w:rsid w:val="00D84B83"/>
    <w:rsid w:val="00D85153"/>
    <w:rsid w:val="00D95EE5"/>
    <w:rsid w:val="00DA2DEE"/>
    <w:rsid w:val="00DA6106"/>
    <w:rsid w:val="00DB0EB2"/>
    <w:rsid w:val="00DB636C"/>
    <w:rsid w:val="00DB6B13"/>
    <w:rsid w:val="00DC6E59"/>
    <w:rsid w:val="00DC6E8D"/>
    <w:rsid w:val="00DD139F"/>
    <w:rsid w:val="00DE184C"/>
    <w:rsid w:val="00DE5A20"/>
    <w:rsid w:val="00DF1737"/>
    <w:rsid w:val="00DF2137"/>
    <w:rsid w:val="00DF7D58"/>
    <w:rsid w:val="00E01FE8"/>
    <w:rsid w:val="00E04908"/>
    <w:rsid w:val="00E0674A"/>
    <w:rsid w:val="00E1310A"/>
    <w:rsid w:val="00E13993"/>
    <w:rsid w:val="00E15095"/>
    <w:rsid w:val="00E17C53"/>
    <w:rsid w:val="00E21019"/>
    <w:rsid w:val="00E233D0"/>
    <w:rsid w:val="00E24BE4"/>
    <w:rsid w:val="00E2596F"/>
    <w:rsid w:val="00E305B8"/>
    <w:rsid w:val="00E35537"/>
    <w:rsid w:val="00E36105"/>
    <w:rsid w:val="00E37648"/>
    <w:rsid w:val="00E40A9C"/>
    <w:rsid w:val="00E40FFA"/>
    <w:rsid w:val="00E42D0F"/>
    <w:rsid w:val="00E42F03"/>
    <w:rsid w:val="00E62004"/>
    <w:rsid w:val="00E63F80"/>
    <w:rsid w:val="00E6420F"/>
    <w:rsid w:val="00E67CD2"/>
    <w:rsid w:val="00E736E9"/>
    <w:rsid w:val="00E75FEB"/>
    <w:rsid w:val="00E809F8"/>
    <w:rsid w:val="00E80E0B"/>
    <w:rsid w:val="00E813E0"/>
    <w:rsid w:val="00E8177F"/>
    <w:rsid w:val="00E85767"/>
    <w:rsid w:val="00E87C9A"/>
    <w:rsid w:val="00E9303F"/>
    <w:rsid w:val="00EA153C"/>
    <w:rsid w:val="00EA4D2A"/>
    <w:rsid w:val="00EB0B21"/>
    <w:rsid w:val="00EB48A5"/>
    <w:rsid w:val="00EB6587"/>
    <w:rsid w:val="00EC1588"/>
    <w:rsid w:val="00EC3524"/>
    <w:rsid w:val="00EC5F02"/>
    <w:rsid w:val="00ED4F04"/>
    <w:rsid w:val="00ED7B3D"/>
    <w:rsid w:val="00EE7BED"/>
    <w:rsid w:val="00EF0D06"/>
    <w:rsid w:val="00EF40D8"/>
    <w:rsid w:val="00EF5EE0"/>
    <w:rsid w:val="00EF62B2"/>
    <w:rsid w:val="00EF6CA3"/>
    <w:rsid w:val="00F14E1B"/>
    <w:rsid w:val="00F16EDF"/>
    <w:rsid w:val="00F17074"/>
    <w:rsid w:val="00F223F3"/>
    <w:rsid w:val="00F24CD1"/>
    <w:rsid w:val="00F25E2B"/>
    <w:rsid w:val="00F26ED2"/>
    <w:rsid w:val="00F34BF6"/>
    <w:rsid w:val="00F3581D"/>
    <w:rsid w:val="00F40B99"/>
    <w:rsid w:val="00F40C34"/>
    <w:rsid w:val="00F415FA"/>
    <w:rsid w:val="00F423BA"/>
    <w:rsid w:val="00F42ECD"/>
    <w:rsid w:val="00F503FE"/>
    <w:rsid w:val="00F51461"/>
    <w:rsid w:val="00F51977"/>
    <w:rsid w:val="00F615B2"/>
    <w:rsid w:val="00F6164C"/>
    <w:rsid w:val="00F61815"/>
    <w:rsid w:val="00F64259"/>
    <w:rsid w:val="00F67508"/>
    <w:rsid w:val="00F70547"/>
    <w:rsid w:val="00F71925"/>
    <w:rsid w:val="00F836BA"/>
    <w:rsid w:val="00F84D0E"/>
    <w:rsid w:val="00F85BEE"/>
    <w:rsid w:val="00F8643E"/>
    <w:rsid w:val="00F86583"/>
    <w:rsid w:val="00F91662"/>
    <w:rsid w:val="00F93101"/>
    <w:rsid w:val="00F9381D"/>
    <w:rsid w:val="00F95FA5"/>
    <w:rsid w:val="00FA4C3D"/>
    <w:rsid w:val="00FA728C"/>
    <w:rsid w:val="00FB440C"/>
    <w:rsid w:val="00FB561C"/>
    <w:rsid w:val="00FC3986"/>
    <w:rsid w:val="00FC40AE"/>
    <w:rsid w:val="00FC7ED0"/>
    <w:rsid w:val="00FD0B29"/>
    <w:rsid w:val="00FD0C06"/>
    <w:rsid w:val="00FD136E"/>
    <w:rsid w:val="00FD3543"/>
    <w:rsid w:val="00FD6A54"/>
    <w:rsid w:val="00FD7CAE"/>
    <w:rsid w:val="00FE00B0"/>
    <w:rsid w:val="00FF0E1E"/>
    <w:rsid w:val="00FF178F"/>
    <w:rsid w:val="00FF29DE"/>
    <w:rsid w:val="00FF3FB9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E"/>
    <w:pPr>
      <w:spacing w:before="120" w:after="120" w:line="276" w:lineRule="auto"/>
      <w:jc w:val="both"/>
    </w:pPr>
    <w:rPr>
      <w:rFonts w:ascii="Arial" w:hAnsi="Arial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61815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E184C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35B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F61815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48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F61815"/>
    <w:rPr>
      <w:rFonts w:ascii="Arial" w:eastAsia="Times New Roman" w:hAnsi="Arial"/>
      <w:color w:val="17365D"/>
      <w:spacing w:val="5"/>
      <w:kern w:val="28"/>
      <w:sz w:val="48"/>
      <w:szCs w:val="5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18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180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180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018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CC13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C1371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C137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CC13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B764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6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64E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6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64E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7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4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066461"/>
    <w:pPr>
      <w:spacing w:before="100" w:beforeAutospacing="1" w:after="100" w:afterAutospacing="1" w:line="255" w:lineRule="atLeast"/>
    </w:pPr>
    <w:rPr>
      <w:rFonts w:ascii="Verdana" w:eastAsia="Times New Roman" w:hAnsi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339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313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E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313"/>
    <w:rPr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933F54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99"/>
    <w:rsid w:val="00E87C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61815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DE184C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735BA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B701A"/>
    <w:rPr>
      <w:color w:val="800080" w:themeColor="followedHyperlink"/>
      <w:u w:val="single"/>
    </w:rPr>
  </w:style>
  <w:style w:type="table" w:styleId="Jasnalistaakcent2">
    <w:name w:val="Light List Accent 2"/>
    <w:basedOn w:val="Standardowy"/>
    <w:uiPriority w:val="61"/>
    <w:rsid w:val="00BC082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AD181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E"/>
    <w:pPr>
      <w:spacing w:before="120" w:after="120" w:line="276" w:lineRule="auto"/>
      <w:jc w:val="both"/>
    </w:pPr>
    <w:rPr>
      <w:rFonts w:ascii="Arial" w:hAnsi="Arial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61815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E184C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35B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F61815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48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F61815"/>
    <w:rPr>
      <w:rFonts w:ascii="Arial" w:eastAsia="Times New Roman" w:hAnsi="Arial"/>
      <w:color w:val="17365D"/>
      <w:spacing w:val="5"/>
      <w:kern w:val="28"/>
      <w:sz w:val="48"/>
      <w:szCs w:val="5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18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180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180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018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CC13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C1371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C137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CC13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B764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6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64E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6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64E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7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4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066461"/>
    <w:pPr>
      <w:spacing w:before="100" w:beforeAutospacing="1" w:after="100" w:afterAutospacing="1" w:line="255" w:lineRule="atLeast"/>
    </w:pPr>
    <w:rPr>
      <w:rFonts w:ascii="Verdana" w:eastAsia="Times New Roman" w:hAnsi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339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313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E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313"/>
    <w:rPr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933F54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99"/>
    <w:rsid w:val="00E87C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61815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DE184C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735BA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B701A"/>
    <w:rPr>
      <w:color w:val="800080" w:themeColor="followedHyperlink"/>
      <w:u w:val="single"/>
    </w:rPr>
  </w:style>
  <w:style w:type="table" w:styleId="Jasnalistaakcent2">
    <w:name w:val="Light List Accent 2"/>
    <w:basedOn w:val="Standardowy"/>
    <w:uiPriority w:val="61"/>
    <w:rsid w:val="00BC082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AD181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3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3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3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3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3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37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37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374">
          <w:marLeft w:val="29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r.gov.pl/strony/zadania/wspolpraca-miedzynarodowa/wspolpraca-gospodarcza/promocja-eksport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rade.gov.pl/pl/niezbednik-eksportera/polskie-programy-wsparcia-eksportu/marka-polskiej-gospodarki/213909,marka-polskiej-gospodarki-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04C7-9EC5-4B48-AB02-1F7CDFFD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2135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promocji branży biotechnologii i farmaceutyki - informacja dla przedsiębiorców</vt:lpstr>
    </vt:vector>
  </TitlesOfParts>
  <Company>Ministerstwo Gospodarki</Company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promocji branży biotechnologii i farmaceutyki - informacja dla przedsiębiorców</dc:title>
  <dc:creator>Ochorowicz Hubert</dc:creator>
  <cp:lastModifiedBy>Ewa Kubel</cp:lastModifiedBy>
  <cp:revision>2</cp:revision>
  <cp:lastPrinted>2018-09-24T09:17:00Z</cp:lastPrinted>
  <dcterms:created xsi:type="dcterms:W3CDTF">2020-02-19T14:59:00Z</dcterms:created>
  <dcterms:modified xsi:type="dcterms:W3CDTF">2020-02-19T14:59:00Z</dcterms:modified>
</cp:coreProperties>
</file>